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BC28A3" w14:paraId="724B59BF" w14:textId="77777777" w:rsidTr="00A956D6">
        <w:tc>
          <w:tcPr>
            <w:tcW w:w="2835" w:type="dxa"/>
            <w:vAlign w:val="bottom"/>
          </w:tcPr>
          <w:p w14:paraId="47C1A8E0" w14:textId="61681B79" w:rsidR="00B97F78" w:rsidRPr="00BC28A3" w:rsidRDefault="00762460" w:rsidP="0032150A">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E731C40" w:rsidR="00B97F78" w:rsidRPr="00F3736B" w:rsidRDefault="00D17BD6"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17</w:t>
            </w:r>
          </w:p>
        </w:tc>
        <w:tc>
          <w:tcPr>
            <w:tcW w:w="142" w:type="dxa"/>
            <w:vAlign w:val="bottom"/>
          </w:tcPr>
          <w:p w14:paraId="086165B7" w14:textId="77777777" w:rsidR="00B97F78"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B3690AB" w:rsidR="00B97F78" w:rsidRPr="00F3736B" w:rsidRDefault="00D17BD6"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марта</w:t>
            </w:r>
          </w:p>
        </w:tc>
        <w:tc>
          <w:tcPr>
            <w:tcW w:w="425" w:type="dxa"/>
            <w:vAlign w:val="bottom"/>
          </w:tcPr>
          <w:p w14:paraId="43EF5E1C" w14:textId="77777777" w:rsidR="00B97F78" w:rsidRPr="00BC28A3"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BC28A3">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F3736B" w:rsidRDefault="00762460"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20</w:t>
            </w:r>
          </w:p>
        </w:tc>
        <w:tc>
          <w:tcPr>
            <w:tcW w:w="285" w:type="dxa"/>
            <w:vAlign w:val="bottom"/>
          </w:tcPr>
          <w:p w14:paraId="267D8FDF" w14:textId="77777777" w:rsidR="00B97F78" w:rsidRPr="00BC28A3"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BC28A3" w:rsidRDefault="00B97F78"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FBEF9AF" w14:textId="50AC1E99" w:rsidR="00B97F78" w:rsidRPr="00BC28A3"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Pr>
          <w:rFonts w:ascii="Times New Roman" w:hAnsi="Times New Roman"/>
          <w:color w:val="000000"/>
          <w:sz w:val="18"/>
          <w:szCs w:val="18"/>
        </w:rPr>
        <w:t>Регистр</w:t>
      </w:r>
      <w:r w:rsidRPr="00660586">
        <w:rPr>
          <w:rFonts w:ascii="Times New Roman" w:hAnsi="Times New Roman"/>
          <w:color w:val="000000"/>
          <w:sz w:val="18"/>
          <w:szCs w:val="18"/>
        </w:rPr>
        <w:t>ационный</w:t>
      </w:r>
      <w:r w:rsidR="00B97F78" w:rsidRPr="00BC28A3">
        <w:rPr>
          <w:rFonts w:ascii="Times New Roman" w:hAnsi="Times New Roman"/>
          <w:color w:val="000000" w:themeColor="text1"/>
          <w:sz w:val="18"/>
          <w:szCs w:val="18"/>
        </w:rPr>
        <w:t xml:space="preserve">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3D436E" w:rsidRPr="00FB5C43"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1758BA61" w:rsidR="003D436E" w:rsidRPr="00D17BD6" w:rsidRDefault="00D17BD6"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sidRPr="00D17BD6">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41F2CEF0" w:rsidR="003D436E" w:rsidRPr="00D17BD6" w:rsidRDefault="00D17BD6" w:rsidP="00C13697">
            <w:pPr>
              <w:autoSpaceDE w:val="0"/>
              <w:autoSpaceDN w:val="0"/>
              <w:spacing w:after="0" w:line="240" w:lineRule="auto"/>
              <w:jc w:val="center"/>
              <w:rPr>
                <w:rFonts w:ascii="Times New Roman" w:hAnsi="Times New Roman"/>
                <w:color w:val="000000" w:themeColor="text1"/>
                <w:sz w:val="24"/>
                <w:szCs w:val="24"/>
                <w:lang w:val="en-US"/>
              </w:rPr>
            </w:pPr>
            <w:r w:rsidRPr="00D17BD6">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1AF9B3C4" w:rsidR="003D436E" w:rsidRPr="00D17BD6" w:rsidRDefault="00D17BD6" w:rsidP="00C13697">
            <w:pPr>
              <w:autoSpaceDE w:val="0"/>
              <w:autoSpaceDN w:val="0"/>
              <w:spacing w:after="0" w:line="240" w:lineRule="auto"/>
              <w:jc w:val="center"/>
              <w:rPr>
                <w:rFonts w:ascii="Times New Roman" w:hAnsi="Times New Roman"/>
                <w:color w:val="000000" w:themeColor="text1"/>
                <w:sz w:val="24"/>
                <w:szCs w:val="24"/>
                <w:lang w:val="en-US"/>
              </w:rPr>
            </w:pPr>
            <w:r w:rsidRPr="00D17BD6">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7872333A" w:rsidR="003D436E" w:rsidRPr="00D17BD6" w:rsidRDefault="00D17BD6" w:rsidP="00C13697">
            <w:pPr>
              <w:autoSpaceDE w:val="0"/>
              <w:autoSpaceDN w:val="0"/>
              <w:spacing w:after="0" w:line="240" w:lineRule="auto"/>
              <w:jc w:val="center"/>
              <w:rPr>
                <w:rFonts w:ascii="Times New Roman" w:hAnsi="Times New Roman"/>
                <w:color w:val="000000" w:themeColor="text1"/>
                <w:sz w:val="24"/>
                <w:szCs w:val="24"/>
                <w:lang w:val="en-US"/>
              </w:rPr>
            </w:pPr>
            <w:r w:rsidRPr="00D17BD6">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5FD25D91" w:rsidR="003D436E" w:rsidRPr="00D17BD6"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D17BD6">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50242DC8" w:rsidR="003D436E" w:rsidRPr="00D17BD6" w:rsidRDefault="00D17BD6" w:rsidP="00C13697">
            <w:pPr>
              <w:autoSpaceDE w:val="0"/>
              <w:autoSpaceDN w:val="0"/>
              <w:spacing w:after="0" w:line="240" w:lineRule="auto"/>
              <w:jc w:val="center"/>
              <w:rPr>
                <w:rFonts w:ascii="Times New Roman" w:hAnsi="Times New Roman"/>
                <w:color w:val="000000" w:themeColor="text1"/>
                <w:sz w:val="24"/>
                <w:szCs w:val="24"/>
                <w:lang w:val="en-US"/>
              </w:rPr>
            </w:pPr>
            <w:r w:rsidRPr="00D17BD6">
              <w:rPr>
                <w:rFonts w:ascii="Times New Roman" w:hAnsi="Times New Roman"/>
                <w:color w:val="000000" w:themeColor="text1"/>
                <w:sz w:val="24"/>
                <w:szCs w:val="24"/>
                <w:lang w:val="en-US"/>
              </w:rPr>
              <w:t>6</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6FD3949" w:rsidR="003D436E" w:rsidRPr="00CC0A10" w:rsidRDefault="00D17BD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245C5E1E" w:rsidR="003D436E" w:rsidRPr="00CC0A10"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CC0A1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0B8B6104" w:rsidR="003D436E" w:rsidRPr="00CC0A10" w:rsidRDefault="00D17BD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7D159278" w:rsidR="003D436E" w:rsidRPr="00CC0A10" w:rsidRDefault="00D17BD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3FA0F264" w:rsidR="003D436E" w:rsidRPr="00CC0A10" w:rsidRDefault="00D17BD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1C7FB647" w:rsidR="003D436E" w:rsidRPr="00CC0A10" w:rsidRDefault="00D17BD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6A80945D" w:rsidR="003D436E" w:rsidRPr="00CC0A10" w:rsidRDefault="00D17BD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06936198" w:rsidR="003D436E" w:rsidRPr="00CC0A10"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CC0A1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61C89411" w:rsidR="003D436E" w:rsidRPr="00CC0A10" w:rsidRDefault="00D17BD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F13BCA3" w:rsidR="003D436E" w:rsidRPr="00CC0A10"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CC0A1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6E539AC" w:rsidR="003D436E" w:rsidRPr="00D17BD6" w:rsidRDefault="00D17BD6"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02E2721A" w:rsidR="003D436E" w:rsidRPr="00D17BD6" w:rsidRDefault="00D17BD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7626E290" w14:textId="443FF12A" w:rsidR="003D436E" w:rsidRPr="00D17BD6" w:rsidRDefault="00D17BD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4CCE9497" w14:textId="6413A80F" w:rsidR="003D436E" w:rsidRPr="00D17BD6" w:rsidRDefault="00D17BD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1156E8F6" w14:textId="77777777" w:rsidR="00762460" w:rsidRPr="00660586"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(наименование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75FAA272" w14:textId="48DA6AED" w:rsidR="00B97F78" w:rsidRDefault="00762460" w:rsidP="007D3B21">
      <w:pPr>
        <w:pBdr>
          <w:top w:val="single" w:sz="4" w:space="1" w:color="auto"/>
        </w:pBdr>
        <w:autoSpaceDE w:val="0"/>
        <w:autoSpaceDN w:val="0"/>
        <w:spacing w:after="0" w:line="240" w:lineRule="auto"/>
        <w:ind w:left="3828"/>
        <w:jc w:val="center"/>
        <w:rPr>
          <w:rFonts w:ascii="Times New Roman" w:hAnsi="Times New Roman"/>
          <w:i/>
          <w:iCs/>
          <w:color w:val="000000" w:themeColor="text1"/>
          <w:sz w:val="12"/>
          <w:szCs w:val="12"/>
        </w:rPr>
      </w:pPr>
      <w:r w:rsidRPr="00660586">
        <w:rPr>
          <w:rFonts w:ascii="Times New Roman" w:hAnsi="Times New Roman"/>
          <w:color w:val="000000"/>
          <w:sz w:val="12"/>
          <w:szCs w:val="12"/>
        </w:rPr>
        <w:t xml:space="preserve">(подпись уполномоченного лица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63D0C433"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РЕШЕНИЕ О ВЫПУСКЕ</w:t>
      </w:r>
    </w:p>
    <w:p w14:paraId="5B03BCA1"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ЦЕННЫХ БУМАГ</w:t>
      </w:r>
      <w:r w:rsidRPr="00660586">
        <w:rPr>
          <w:rFonts w:ascii="Times New Roman" w:hAnsi="Times New Roman"/>
          <w:b/>
          <w:bCs/>
          <w:color w:val="000000"/>
          <w:sz w:val="28"/>
          <w:szCs w:val="28"/>
        </w:rPr>
        <w:t xml:space="preserve">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4524C280"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 xml:space="preserve">биржевые облигации процентные неконвертируемые </w:t>
      </w:r>
      <w:r w:rsidR="00762460" w:rsidRPr="007D3B21">
        <w:rPr>
          <w:rFonts w:ascii="Times New Roman" w:hAnsi="Times New Roman"/>
          <w:b/>
          <w:bCs/>
          <w:i/>
          <w:iCs/>
          <w:sz w:val="24"/>
          <w:szCs w:val="24"/>
        </w:rPr>
        <w:t>бездокументарные с централизованным учетом прав</w:t>
      </w:r>
      <w:r w:rsidRPr="00C12901">
        <w:rPr>
          <w:rFonts w:ascii="Times New Roman" w:hAnsi="Times New Roman"/>
          <w:b/>
          <w:bCs/>
          <w:i/>
          <w:iCs/>
          <w:sz w:val="24"/>
          <w:szCs w:val="24"/>
        </w:rPr>
        <w:t xml:space="preserve"> серии</w:t>
      </w:r>
      <w:r w:rsidRPr="00201123">
        <w:rPr>
          <w:rFonts w:ascii="Times New Roman" w:hAnsi="Times New Roman"/>
          <w:b/>
          <w:bCs/>
          <w:i/>
          <w:iCs/>
          <w:sz w:val="24"/>
          <w:szCs w:val="24"/>
        </w:rPr>
        <w:t xml:space="preserve"> </w:t>
      </w:r>
      <w:r w:rsidR="001E12E5">
        <w:rPr>
          <w:rFonts w:ascii="Times New Roman" w:hAnsi="Times New Roman"/>
          <w:b/>
          <w:bCs/>
          <w:i/>
          <w:iCs/>
          <w:sz w:val="24"/>
          <w:szCs w:val="24"/>
        </w:rPr>
        <w:t>Б-1-6</w:t>
      </w:r>
      <w:r w:rsidR="009D1D51">
        <w:rPr>
          <w:rFonts w:ascii="Times New Roman" w:hAnsi="Times New Roman"/>
          <w:b/>
          <w:bCs/>
          <w:i/>
          <w:iCs/>
          <w:sz w:val="24"/>
          <w:szCs w:val="24"/>
        </w:rPr>
        <w:t>7</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со сроком погашения </w:t>
      </w:r>
      <w:r w:rsidRPr="00A67AD2">
        <w:rPr>
          <w:rFonts w:ascii="Times New Roman" w:hAnsi="Times New Roman"/>
          <w:b/>
          <w:bCs/>
          <w:i/>
          <w:iCs/>
          <w:sz w:val="24"/>
          <w:szCs w:val="24"/>
        </w:rPr>
        <w:t xml:space="preserve">в </w:t>
      </w:r>
      <w:r w:rsidR="00CC5DBD" w:rsidRPr="00A67AD2">
        <w:rPr>
          <w:rFonts w:ascii="Times New Roman" w:hAnsi="Times New Roman"/>
          <w:b/>
          <w:bCs/>
          <w:i/>
          <w:iCs/>
          <w:sz w:val="24"/>
          <w:szCs w:val="24"/>
        </w:rPr>
        <w:t>1</w:t>
      </w:r>
      <w:r w:rsidR="00762460" w:rsidRPr="00A67AD2">
        <w:rPr>
          <w:rFonts w:ascii="Times New Roman" w:hAnsi="Times New Roman"/>
          <w:b/>
          <w:bCs/>
          <w:i/>
          <w:iCs/>
          <w:sz w:val="24"/>
          <w:szCs w:val="24"/>
        </w:rPr>
        <w:t>820</w:t>
      </w:r>
      <w:r w:rsidRPr="002F60C5">
        <w:rPr>
          <w:rFonts w:ascii="Times New Roman" w:hAnsi="Times New Roman"/>
          <w:b/>
          <w:bCs/>
          <w:i/>
          <w:iCs/>
          <w:sz w:val="24"/>
          <w:szCs w:val="24"/>
        </w:rPr>
        <w:t>-й (</w:t>
      </w:r>
      <w:r w:rsidR="00CC5DBD" w:rsidRPr="002F60C5">
        <w:rPr>
          <w:rFonts w:ascii="Times New Roman" w:hAnsi="Times New Roman"/>
          <w:b/>
          <w:bCs/>
          <w:i/>
          <w:iCs/>
          <w:sz w:val="24"/>
          <w:szCs w:val="24"/>
        </w:rPr>
        <w:t xml:space="preserve">Одна тысяча </w:t>
      </w:r>
      <w:r w:rsidR="00762460" w:rsidRPr="002F60C5">
        <w:rPr>
          <w:rFonts w:ascii="Times New Roman" w:hAnsi="Times New Roman"/>
          <w:b/>
          <w:bCs/>
          <w:i/>
          <w:iCs/>
          <w:sz w:val="24"/>
          <w:szCs w:val="24"/>
        </w:rPr>
        <w:t>восемьсот двадцатый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00717C88" w14:textId="77777777" w:rsidR="00762460" w:rsidRPr="007D3B21" w:rsidRDefault="00762460" w:rsidP="00762460">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7D3B21">
        <w:rPr>
          <w:rFonts w:ascii="Times New Roman" w:hAnsi="Times New Roman"/>
          <w:color w:val="000000" w:themeColor="text1"/>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59"/>
        <w:gridCol w:w="470"/>
        <w:gridCol w:w="276"/>
        <w:gridCol w:w="1494"/>
        <w:gridCol w:w="536"/>
        <w:gridCol w:w="334"/>
        <w:gridCol w:w="1216"/>
        <w:gridCol w:w="1105"/>
        <w:gridCol w:w="77"/>
        <w:gridCol w:w="1266"/>
        <w:gridCol w:w="417"/>
        <w:gridCol w:w="276"/>
        <w:gridCol w:w="103"/>
        <w:gridCol w:w="2203"/>
      </w:tblGrid>
      <w:tr w:rsidR="00762460" w:rsidRPr="00FB5C43" w14:paraId="2145ACB5" w14:textId="77777777" w:rsidTr="004827ED">
        <w:tc>
          <w:tcPr>
            <w:tcW w:w="6238" w:type="dxa"/>
            <w:gridSpan w:val="8"/>
            <w:tcBorders>
              <w:top w:val="single" w:sz="4" w:space="0" w:color="auto"/>
              <w:left w:val="single" w:sz="4" w:space="0" w:color="auto"/>
              <w:right w:val="nil"/>
            </w:tcBorders>
            <w:vAlign w:val="bottom"/>
          </w:tcPr>
          <w:p w14:paraId="4D0F3826" w14:textId="77777777" w:rsidR="00762460" w:rsidRPr="00660586" w:rsidRDefault="00762460" w:rsidP="00762460">
            <w:pPr>
              <w:spacing w:after="0" w:line="240" w:lineRule="auto"/>
              <w:ind w:left="142"/>
              <w:rPr>
                <w:rFonts w:ascii="Times New Roman" w:hAnsi="Times New Roman"/>
                <w:b/>
                <w:color w:val="000000"/>
                <w:sz w:val="20"/>
                <w:szCs w:val="20"/>
              </w:rPr>
            </w:pPr>
          </w:p>
          <w:p w14:paraId="5BE9F1BB" w14:textId="77777777" w:rsidR="00762460" w:rsidRPr="00660586" w:rsidRDefault="00762460" w:rsidP="00762460">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1F3A8D75" w14:textId="70524885" w:rsidR="00762460" w:rsidRPr="00A956D6" w:rsidRDefault="00762460" w:rsidP="00762460">
            <w:pPr>
              <w:spacing w:after="0" w:line="240" w:lineRule="auto"/>
              <w:ind w:left="142"/>
              <w:rPr>
                <w:rFonts w:ascii="Times New Roman" w:hAnsi="Times New Roman"/>
                <w:b/>
                <w:color w:val="000000" w:themeColor="text1"/>
                <w:sz w:val="24"/>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77" w:type="dxa"/>
            <w:tcBorders>
              <w:top w:val="single" w:sz="4" w:space="0" w:color="auto"/>
              <w:left w:val="nil"/>
              <w:bottom w:val="nil"/>
              <w:right w:val="nil"/>
            </w:tcBorders>
            <w:vAlign w:val="bottom"/>
          </w:tcPr>
          <w:p w14:paraId="2451805F"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7777777" w:rsidR="00762460" w:rsidRPr="00A956D6" w:rsidRDefault="00762460" w:rsidP="00762460">
            <w:pPr>
              <w:spacing w:after="0" w:line="240" w:lineRule="auto"/>
              <w:ind w:left="142" w:right="-28"/>
              <w:jc w:val="center"/>
              <w:rPr>
                <w:rFonts w:ascii="Times New Roman" w:hAnsi="Times New Roman"/>
                <w:color w:val="000000" w:themeColor="text1"/>
                <w:sz w:val="24"/>
              </w:rPr>
            </w:pPr>
          </w:p>
        </w:tc>
        <w:tc>
          <w:tcPr>
            <w:tcW w:w="105" w:type="dxa"/>
            <w:tcBorders>
              <w:top w:val="single" w:sz="4" w:space="0" w:color="auto"/>
              <w:left w:val="nil"/>
              <w:bottom w:val="nil"/>
              <w:right w:val="nil"/>
            </w:tcBorders>
            <w:vAlign w:val="bottom"/>
          </w:tcPr>
          <w:p w14:paraId="253A9455"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2227" w:type="dxa"/>
            <w:tcBorders>
              <w:top w:val="single" w:sz="4" w:space="0" w:color="auto"/>
              <w:left w:val="nil"/>
              <w:right w:val="single" w:sz="4" w:space="0" w:color="auto"/>
            </w:tcBorders>
            <w:vAlign w:val="bottom"/>
          </w:tcPr>
          <w:p w14:paraId="53593B52" w14:textId="77777777" w:rsidR="00762460" w:rsidRPr="00A956D6" w:rsidRDefault="00762460" w:rsidP="00762460">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762460" w:rsidRPr="00FB5C43" w14:paraId="3C9B5FB8" w14:textId="77777777" w:rsidTr="00A956D6">
        <w:tc>
          <w:tcPr>
            <w:tcW w:w="5104" w:type="dxa"/>
            <w:gridSpan w:val="7"/>
            <w:tcBorders>
              <w:left w:val="single" w:sz="4" w:space="0" w:color="auto"/>
              <w:right w:val="nil"/>
            </w:tcBorders>
          </w:tcPr>
          <w:p w14:paraId="08FF4F29"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458C7C3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762460" w:rsidRPr="00361F14" w:rsidRDefault="00762460" w:rsidP="00762460">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37E3E37F"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r>
      <w:tr w:rsidR="00AA2FAA" w:rsidRPr="00FB5C43" w14:paraId="64665353" w14:textId="77777777" w:rsidTr="00A956D6">
        <w:tc>
          <w:tcPr>
            <w:tcW w:w="871" w:type="dxa"/>
            <w:tcBorders>
              <w:left w:val="single" w:sz="4" w:space="0" w:color="auto"/>
            </w:tcBorders>
            <w:vAlign w:val="bottom"/>
          </w:tcPr>
          <w:p w14:paraId="2FB3F4DB" w14:textId="77777777" w:rsidR="00762460" w:rsidRPr="00C12901" w:rsidRDefault="00762460" w:rsidP="00762460">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381D0BEB" w:rsidR="00762460" w:rsidRPr="00C12901" w:rsidRDefault="00762460" w:rsidP="00AA2FAA">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AA2FAA">
              <w:rPr>
                <w:rFonts w:ascii="Times New Roman" w:hAnsi="Times New Roman"/>
                <w:color w:val="000000" w:themeColor="text1"/>
                <w:sz w:val="24"/>
                <w:szCs w:val="24"/>
                <w:lang w:val="en-US"/>
              </w:rPr>
              <w:t>13</w:t>
            </w:r>
            <w:r w:rsidRPr="00C12901">
              <w:rPr>
                <w:rFonts w:ascii="Times New Roman" w:hAnsi="Times New Roman"/>
                <w:color w:val="000000" w:themeColor="text1"/>
                <w:sz w:val="24"/>
                <w:szCs w:val="24"/>
              </w:rPr>
              <w:t>»</w:t>
            </w:r>
          </w:p>
        </w:tc>
        <w:tc>
          <w:tcPr>
            <w:tcW w:w="1527" w:type="dxa"/>
            <w:vAlign w:val="bottom"/>
          </w:tcPr>
          <w:p w14:paraId="199B7ABC" w14:textId="05D8ED7E" w:rsidR="00762460" w:rsidRPr="00C12901" w:rsidRDefault="00AA2FAA" w:rsidP="00AA2FA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марта</w:t>
            </w:r>
            <w:r w:rsidR="00762460" w:rsidRPr="00C12901">
              <w:rPr>
                <w:rFonts w:ascii="Times New Roman" w:hAnsi="Times New Roman"/>
                <w:color w:val="000000" w:themeColor="text1"/>
                <w:sz w:val="24"/>
                <w:szCs w:val="24"/>
                <w:lang w:val="en-US"/>
              </w:rPr>
              <w:t xml:space="preserve">   </w:t>
            </w:r>
            <w:r w:rsidR="00762460" w:rsidRPr="00C12901">
              <w:rPr>
                <w:rFonts w:ascii="Times New Roman" w:hAnsi="Times New Roman"/>
                <w:color w:val="000000" w:themeColor="text1"/>
                <w:sz w:val="24"/>
                <w:szCs w:val="24"/>
              </w:rPr>
              <w:t xml:space="preserve">     </w:t>
            </w:r>
          </w:p>
        </w:tc>
        <w:tc>
          <w:tcPr>
            <w:tcW w:w="362" w:type="dxa"/>
            <w:vAlign w:val="bottom"/>
          </w:tcPr>
          <w:p w14:paraId="7CC04001" w14:textId="7A2EAF8B" w:rsidR="00762460" w:rsidRPr="007D3B21" w:rsidRDefault="00762460" w:rsidP="00762460">
            <w:pPr>
              <w:spacing w:after="0" w:line="240" w:lineRule="auto"/>
              <w:jc w:val="center"/>
              <w:rPr>
                <w:rFonts w:ascii="Times New Roman" w:hAnsi="Times New Roman"/>
                <w:color w:val="000000" w:themeColor="text1"/>
                <w:sz w:val="24"/>
                <w:szCs w:val="24"/>
                <w:lang w:val="en-US"/>
              </w:rPr>
            </w:pPr>
            <w:r w:rsidRPr="00C12901">
              <w:rPr>
                <w:rFonts w:ascii="Times New Roman" w:hAnsi="Times New Roman"/>
                <w:color w:val="000000" w:themeColor="text1"/>
                <w:sz w:val="24"/>
                <w:szCs w:val="24"/>
              </w:rPr>
              <w:t>20</w:t>
            </w:r>
            <w:r>
              <w:rPr>
                <w:rFonts w:ascii="Times New Roman" w:hAnsi="Times New Roman"/>
                <w:color w:val="000000" w:themeColor="text1"/>
                <w:sz w:val="24"/>
                <w:szCs w:val="24"/>
                <w:lang w:val="en-US"/>
              </w:rPr>
              <w:t>20</w:t>
            </w:r>
          </w:p>
        </w:tc>
        <w:tc>
          <w:tcPr>
            <w:tcW w:w="345" w:type="dxa"/>
            <w:vAlign w:val="bottom"/>
          </w:tcPr>
          <w:p w14:paraId="76647207" w14:textId="5B1B4DD4" w:rsidR="00762460" w:rsidRPr="00C12901" w:rsidRDefault="00762460" w:rsidP="00762460">
            <w:pPr>
              <w:spacing w:after="0" w:line="240" w:lineRule="auto"/>
              <w:rPr>
                <w:rFonts w:ascii="Times New Roman" w:hAnsi="Times New Roman"/>
                <w:color w:val="000000" w:themeColor="text1"/>
                <w:sz w:val="24"/>
                <w:szCs w:val="24"/>
                <w:lang w:val="en-US"/>
              </w:rPr>
            </w:pPr>
          </w:p>
        </w:tc>
        <w:tc>
          <w:tcPr>
            <w:tcW w:w="3729" w:type="dxa"/>
            <w:gridSpan w:val="4"/>
            <w:vAlign w:val="bottom"/>
          </w:tcPr>
          <w:p w14:paraId="06776691" w14:textId="77777777" w:rsidR="00762460" w:rsidRPr="00C12901" w:rsidRDefault="00762460" w:rsidP="00762460">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2DA66B12"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r w:rsidR="00AA2FAA" w:rsidRPr="00FB5C43" w14:paraId="4C34D64D" w14:textId="77777777" w:rsidTr="004827ED">
        <w:tc>
          <w:tcPr>
            <w:tcW w:w="871" w:type="dxa"/>
            <w:tcBorders>
              <w:left w:val="single" w:sz="4" w:space="0" w:color="auto"/>
              <w:bottom w:val="single" w:sz="4" w:space="0" w:color="auto"/>
              <w:right w:val="nil"/>
            </w:tcBorders>
            <w:vAlign w:val="bottom"/>
          </w:tcPr>
          <w:p w14:paraId="4497836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762460" w:rsidRPr="00BC28A3" w:rsidRDefault="00762460" w:rsidP="00762460">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4C52170C"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044AFF67"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0172AE97" w:rsidR="00B97F78" w:rsidRPr="00306242" w:rsidRDefault="00B97F78" w:rsidP="000513BB">
      <w:pPr>
        <w:autoSpaceDE w:val="0"/>
        <w:autoSpaceDN w:val="0"/>
        <w:adjustRightInd w:val="0"/>
        <w:spacing w:before="120" w:after="120" w:line="240" w:lineRule="auto"/>
        <w:ind w:left="567" w:hanging="27"/>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w:t>
      </w:r>
      <w:r w:rsidR="000513BB" w:rsidRPr="007D3B21">
        <w:rPr>
          <w:rFonts w:ascii="Times New Roman" w:hAnsi="Times New Roman"/>
          <w:bCs/>
          <w:iCs/>
          <w:sz w:val="24"/>
          <w:szCs w:val="24"/>
        </w:rPr>
        <w:t>означает биржевую облигацию, размещаемую в рамках настоящего Выпуска;</w:t>
      </w:r>
    </w:p>
    <w:p w14:paraId="12CC3CFF" w14:textId="77777777" w:rsidR="000513BB" w:rsidRDefault="00B97F78" w:rsidP="000513BB">
      <w:pPr>
        <w:autoSpaceDE w:val="0"/>
        <w:autoSpaceDN w:val="0"/>
        <w:adjustRightInd w:val="0"/>
        <w:spacing w:before="120" w:after="120" w:line="240" w:lineRule="auto"/>
        <w:ind w:left="567" w:hanging="27"/>
        <w:jc w:val="both"/>
        <w:rPr>
          <w:rFonts w:ascii="Times New Roman" w:hAnsi="Times New Roman"/>
          <w:bCs/>
          <w:i/>
          <w:iCs/>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отдельный выпуск биржевых облигаций, размещаемых в рамках Программы и в соответствии с настоящим Решением о выпуске;</w:t>
      </w:r>
      <w:r w:rsidR="000513BB" w:rsidRPr="00660586">
        <w:rPr>
          <w:rFonts w:ascii="Times New Roman" w:hAnsi="Times New Roman"/>
          <w:bCs/>
          <w:i/>
          <w:iCs/>
        </w:rPr>
        <w:t xml:space="preserve"> </w:t>
      </w:r>
    </w:p>
    <w:p w14:paraId="0BEE974D" w14:textId="77777777" w:rsidR="00762460" w:rsidRPr="007D3B21" w:rsidRDefault="00762460" w:rsidP="000513BB">
      <w:pPr>
        <w:autoSpaceDE w:val="0"/>
        <w:autoSpaceDN w:val="0"/>
        <w:adjustRightInd w:val="0"/>
        <w:spacing w:before="120" w:after="120" w:line="240" w:lineRule="auto"/>
        <w:ind w:left="567" w:hanging="27"/>
        <w:jc w:val="both"/>
        <w:rPr>
          <w:rFonts w:ascii="Times New Roman" w:hAnsi="Times New Roman"/>
          <w:bCs/>
          <w:i/>
          <w:iCs/>
          <w:sz w:val="24"/>
          <w:szCs w:val="24"/>
        </w:rPr>
      </w:pPr>
      <w:r w:rsidRPr="007D3B21">
        <w:rPr>
          <w:rFonts w:ascii="Times New Roman" w:hAnsi="Times New Roman"/>
          <w:b/>
          <w:bCs/>
          <w:i/>
          <w:iCs/>
          <w:sz w:val="24"/>
          <w:szCs w:val="24"/>
        </w:rPr>
        <w:t xml:space="preserve">«Программа», «Программа облигаций», «Программа биржевых облигаций» </w:t>
      </w:r>
      <w:r w:rsidRPr="007D3B21">
        <w:rPr>
          <w:rFonts w:ascii="Times New Roman" w:hAnsi="Times New Roman"/>
          <w:bCs/>
          <w:iCs/>
          <w:sz w:val="24"/>
          <w:szCs w:val="24"/>
        </w:rPr>
        <w:t>означает программу биржевых облигаций (первую часть решения о выпуске ценных бумаг), имеющую идентификационный номер 401000B001P02E от 05.08.2015, в рамках которой размещается настоящий выпуск Биржевых облигаций.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0BBDD37B" w14:textId="18E1E4E4" w:rsidR="000513BB" w:rsidRDefault="00762460" w:rsidP="00DB4B74">
      <w:pPr>
        <w:widowControl w:val="0"/>
        <w:spacing w:after="120" w:line="240" w:lineRule="auto"/>
        <w:ind w:left="567"/>
        <w:jc w:val="both"/>
        <w:rPr>
          <w:rFonts w:ascii="Times New Roman" w:hAnsi="Times New Roman"/>
          <w:bCs/>
          <w:iCs/>
          <w:sz w:val="24"/>
          <w:szCs w:val="24"/>
        </w:rPr>
      </w:pPr>
      <w:r w:rsidRPr="007D3B21">
        <w:rPr>
          <w:rFonts w:ascii="Times New Roman" w:hAnsi="Times New Roman"/>
          <w:b/>
          <w:bCs/>
          <w:i/>
          <w:iCs/>
          <w:sz w:val="24"/>
          <w:szCs w:val="24"/>
        </w:rPr>
        <w:t>«Решение о выпуске</w:t>
      </w:r>
      <w:r w:rsidRPr="00660586">
        <w:rPr>
          <w:rFonts w:ascii="Times New Roman" w:hAnsi="Times New Roman"/>
          <w:b/>
          <w:bCs/>
          <w:i/>
          <w:iCs/>
        </w:rPr>
        <w:t xml:space="preserve">» </w:t>
      </w:r>
      <w:r w:rsidRPr="007D3B21">
        <w:rPr>
          <w:rFonts w:ascii="Times New Roman" w:hAnsi="Times New Roman"/>
          <w:bCs/>
          <w:iCs/>
          <w:sz w:val="24"/>
          <w:szCs w:val="24"/>
        </w:rPr>
        <w:t xml:space="preserve">означает настоящее Решение о выпуске биржевых облигаций в рамках Программы </w:t>
      </w:r>
      <w:r w:rsidR="000F08AE">
        <w:rPr>
          <w:rFonts w:ascii="Times New Roman" w:hAnsi="Times New Roman"/>
          <w:bCs/>
          <w:iCs/>
          <w:sz w:val="24"/>
          <w:szCs w:val="24"/>
        </w:rPr>
        <w:t>б</w:t>
      </w:r>
      <w:r w:rsidRPr="007D3B21">
        <w:rPr>
          <w:rFonts w:ascii="Times New Roman" w:hAnsi="Times New Roman"/>
          <w:bCs/>
          <w:iCs/>
          <w:sz w:val="24"/>
          <w:szCs w:val="24"/>
        </w:rPr>
        <w:t>иржевых облигаций.</w:t>
      </w:r>
    </w:p>
    <w:p w14:paraId="77F4F3EE" w14:textId="196C9729" w:rsidR="000513BB" w:rsidRDefault="000513BB" w:rsidP="00FF0844">
      <w:pPr>
        <w:widowControl w:val="0"/>
        <w:spacing w:after="0" w:line="240" w:lineRule="auto"/>
        <w:ind w:left="567"/>
        <w:jc w:val="both"/>
        <w:rPr>
          <w:rFonts w:ascii="Times New Roman" w:hAnsi="Times New Roman"/>
          <w:bCs/>
          <w:i/>
          <w:iCs/>
        </w:rPr>
      </w:pPr>
      <w:r w:rsidRPr="007D3B21">
        <w:rPr>
          <w:rFonts w:ascii="Times New Roman" w:hAnsi="Times New Roman"/>
          <w:b/>
          <w:bCs/>
          <w:i/>
          <w:iCs/>
          <w:sz w:val="24"/>
          <w:szCs w:val="24"/>
        </w:rPr>
        <w:t>«Условия размещения»</w:t>
      </w:r>
      <w:r w:rsidRPr="00D528A8">
        <w:rPr>
          <w:rFonts w:ascii="Times New Roman" w:hAnsi="Times New Roman"/>
          <w:bCs/>
          <w:i/>
          <w:iCs/>
        </w:rPr>
        <w:t xml:space="preserve"> </w:t>
      </w:r>
      <w:r w:rsidRPr="007D3B21">
        <w:rPr>
          <w:rFonts w:ascii="Times New Roman" w:hAnsi="Times New Roman"/>
          <w:bCs/>
          <w:iCs/>
          <w:sz w:val="24"/>
          <w:szCs w:val="24"/>
        </w:rPr>
        <w:t>– документ, содержащий условия размещения Биржевых облигаций.</w:t>
      </w:r>
    </w:p>
    <w:p w14:paraId="7205F91B" w14:textId="21B651B8" w:rsidR="00B97F78" w:rsidRDefault="00B97F78" w:rsidP="000513BB">
      <w:pPr>
        <w:autoSpaceDE w:val="0"/>
        <w:autoSpaceDN w:val="0"/>
        <w:adjustRightInd w:val="0"/>
        <w:spacing w:before="120" w:after="120" w:line="240" w:lineRule="auto"/>
        <w:ind w:left="567"/>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Банк ВТБ (публичное акционерное общество), сокращенно - Банк ВТБ (ПАО).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6A69D051"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w:t>
      </w:r>
      <w:r w:rsidR="006761C4">
        <w:rPr>
          <w:rFonts w:ascii="Times New Roman" w:hAnsi="Times New Roman"/>
          <w:bCs/>
          <w:iCs/>
          <w:sz w:val="24"/>
          <w:szCs w:val="24"/>
        </w:rPr>
        <w:t>настоящим Решением о выпуске</w:t>
      </w:r>
      <w:r>
        <w:rPr>
          <w:rFonts w:ascii="Times New Roman" w:hAnsi="Times New Roman"/>
          <w:bCs/>
          <w:iCs/>
          <w:sz w:val="24"/>
          <w:szCs w:val="24"/>
        </w:rPr>
        <w:t>.</w:t>
      </w:r>
    </w:p>
    <w:p w14:paraId="5F441467" w14:textId="7869906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 xml:space="preserve">указанные с заглавной буквы и не определенные в </w:t>
      </w:r>
      <w:r w:rsidR="006761C4">
        <w:rPr>
          <w:rFonts w:ascii="Times New Roman" w:hAnsi="Times New Roman"/>
          <w:bCs/>
          <w:iCs/>
          <w:sz w:val="24"/>
          <w:szCs w:val="24"/>
        </w:rPr>
        <w:t>настоящем Решении о выпуске</w:t>
      </w:r>
      <w:r w:rsidRPr="00306242">
        <w:rPr>
          <w:rFonts w:ascii="Times New Roman" w:hAnsi="Times New Roman"/>
          <w:bCs/>
          <w:iCs/>
          <w:sz w:val="24"/>
          <w:szCs w:val="24"/>
        </w:rPr>
        <w:t>, имеют значения, определенные в Программе.</w:t>
      </w:r>
    </w:p>
    <w:p w14:paraId="51CF8C35" w14:textId="0E0E68B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w:t>
      </w:r>
      <w:r w:rsidR="003D436E">
        <w:rPr>
          <w:rFonts w:ascii="Times New Roman" w:hAnsi="Times New Roman"/>
          <w:b/>
          <w:bCs/>
          <w:iCs/>
          <w:sz w:val="24"/>
          <w:szCs w:val="24"/>
        </w:rPr>
        <w:t>, категория (тип)</w:t>
      </w:r>
      <w:r w:rsidRPr="00306242">
        <w:rPr>
          <w:rFonts w:ascii="Times New Roman" w:hAnsi="Times New Roman"/>
          <w:b/>
          <w:bCs/>
          <w:iCs/>
          <w:sz w:val="24"/>
          <w:szCs w:val="24"/>
        </w:rPr>
        <w:t xml:space="preserve"> ценных бумаг</w:t>
      </w:r>
    </w:p>
    <w:p w14:paraId="2242B076" w14:textId="04D5F5F2"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Вид ценных бумаг, размещаемых в рамках программы облигаций: </w:t>
      </w:r>
      <w:r w:rsidRPr="00143880">
        <w:rPr>
          <w:rFonts w:ascii="Times New Roman" w:hAnsi="Times New Roman"/>
          <w:bCs/>
          <w:iCs/>
          <w:sz w:val="24"/>
          <w:szCs w:val="24"/>
        </w:rPr>
        <w:t>биржевые облигации</w:t>
      </w:r>
      <w:r w:rsidR="000513BB" w:rsidRPr="00143880">
        <w:rPr>
          <w:rFonts w:ascii="Times New Roman" w:hAnsi="Times New Roman"/>
          <w:bCs/>
          <w:iCs/>
          <w:sz w:val="24"/>
          <w:szCs w:val="24"/>
        </w:rPr>
        <w:t>.</w:t>
      </w:r>
    </w:p>
    <w:p w14:paraId="73786539" w14:textId="1B7774C4"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001E12E5">
        <w:rPr>
          <w:rFonts w:ascii="Times New Roman" w:hAnsi="Times New Roman"/>
          <w:bCs/>
          <w:iCs/>
          <w:sz w:val="24"/>
          <w:szCs w:val="24"/>
        </w:rPr>
        <w:t>Б-1-6</w:t>
      </w:r>
      <w:r w:rsidR="00CC6BA0" w:rsidRPr="00D17BD6">
        <w:rPr>
          <w:rFonts w:ascii="Times New Roman" w:hAnsi="Times New Roman"/>
          <w:bCs/>
          <w:iCs/>
          <w:sz w:val="24"/>
          <w:szCs w:val="24"/>
        </w:rPr>
        <w:t>7</w:t>
      </w:r>
      <w:r w:rsidR="0011701C" w:rsidRPr="00143880">
        <w:rPr>
          <w:rFonts w:ascii="Times New Roman" w:hAnsi="Times New Roman"/>
          <w:bCs/>
          <w:iCs/>
          <w:sz w:val="24"/>
          <w:szCs w:val="24"/>
        </w:rPr>
        <w:t>.</w:t>
      </w:r>
    </w:p>
    <w:p w14:paraId="6CD02B0C" w14:textId="273A54B7" w:rsidR="00B97F78" w:rsidRPr="00143880" w:rsidRDefault="00B97F78" w:rsidP="000513BB">
      <w:pPr>
        <w:autoSpaceDE w:val="0"/>
        <w:autoSpaceDN w:val="0"/>
        <w:adjustRightInd w:val="0"/>
        <w:spacing w:before="120" w:after="120" w:line="240" w:lineRule="auto"/>
        <w:ind w:left="567" w:hanging="27"/>
        <w:jc w:val="both"/>
        <w:rPr>
          <w:rFonts w:ascii="Times New Roman" w:hAnsi="Times New Roman"/>
          <w:bCs/>
          <w:iCs/>
          <w:sz w:val="24"/>
          <w:szCs w:val="24"/>
        </w:rPr>
      </w:pPr>
      <w:r w:rsidRPr="000B3978">
        <w:rPr>
          <w:rFonts w:ascii="Times New Roman" w:hAnsi="Times New Roman"/>
          <w:bCs/>
          <w:iCs/>
          <w:sz w:val="24"/>
          <w:szCs w:val="24"/>
        </w:rPr>
        <w:t xml:space="preserve">Иные идентификационные признаки облигаций выпуска: </w:t>
      </w:r>
      <w:r w:rsidR="000513BB" w:rsidRPr="00143880">
        <w:rPr>
          <w:rFonts w:ascii="Times New Roman" w:hAnsi="Times New Roman"/>
          <w:bCs/>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p>
    <w:p w14:paraId="09106891" w14:textId="0B9A92D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w:t>
      </w:r>
      <w:r w:rsidR="003D436E">
        <w:rPr>
          <w:rFonts w:ascii="Times New Roman" w:hAnsi="Times New Roman"/>
          <w:b/>
          <w:bCs/>
          <w:iCs/>
          <w:sz w:val="24"/>
          <w:szCs w:val="24"/>
        </w:rPr>
        <w:t>ценных бумаг</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Без</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5CF2AC8E" w14:textId="00CADA7B" w:rsidR="000513BB" w:rsidRPr="00CC0A10" w:rsidRDefault="000513BB" w:rsidP="000513BB">
      <w:pPr>
        <w:pStyle w:val="Default"/>
        <w:ind w:left="567"/>
        <w:jc w:val="both"/>
        <w:rPr>
          <w:rFonts w:cstheme="minorBidi"/>
          <w:bCs/>
          <w:iCs/>
          <w:color w:val="auto"/>
          <w:lang w:eastAsia="en-US"/>
        </w:rPr>
      </w:pPr>
      <w:r w:rsidRPr="00CC0A10">
        <w:rPr>
          <w:rFonts w:cstheme="minorBidi"/>
          <w:bCs/>
          <w:iCs/>
          <w:color w:val="auto"/>
          <w:lang w:eastAsia="en-US"/>
        </w:rPr>
        <w:t xml:space="preserve">В соответствии с Федеральным законом от 22.04.1996 № 39-ФЗ "О рынке ценных бумаг" в редакции, действующей с 01.01.2020, предусмотрен централизованный учет прав на Биржевые облигации. </w:t>
      </w:r>
    </w:p>
    <w:p w14:paraId="012C4B66" w14:textId="77777777" w:rsidR="000513BB" w:rsidRPr="007D3B21" w:rsidRDefault="000513BB" w:rsidP="000513BB">
      <w:pPr>
        <w:pStyle w:val="Default"/>
        <w:ind w:left="567"/>
        <w:jc w:val="both"/>
        <w:rPr>
          <w:color w:val="auto"/>
          <w:szCs w:val="22"/>
        </w:rPr>
      </w:pPr>
    </w:p>
    <w:p w14:paraId="64D2B660" w14:textId="77777777" w:rsidR="000513BB" w:rsidRPr="007D3B21" w:rsidRDefault="000513BB" w:rsidP="000513BB">
      <w:pPr>
        <w:adjustRightInd w:val="0"/>
        <w:spacing w:after="0" w:line="240" w:lineRule="auto"/>
        <w:ind w:left="567"/>
        <w:jc w:val="both"/>
        <w:rPr>
          <w:rFonts w:ascii="Times New Roman" w:hAnsi="Times New Roman"/>
          <w:sz w:val="24"/>
        </w:rPr>
      </w:pPr>
      <w:r w:rsidRPr="007D3B21">
        <w:rPr>
          <w:rFonts w:ascii="Times New Roman" w:hAnsi="Times New Roman"/>
          <w:sz w:val="24"/>
        </w:rPr>
        <w:t>Депозитарий, осуществляющий централизованный учет прав:</w:t>
      </w:r>
    </w:p>
    <w:p w14:paraId="02AB653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Полное фирменное наименование: </w:t>
      </w:r>
      <w:r w:rsidRPr="007D3B21">
        <w:rPr>
          <w:rFonts w:ascii="Times New Roman" w:hAnsi="Times New Roman"/>
          <w:b/>
          <w:i/>
          <w:sz w:val="24"/>
        </w:rPr>
        <w:t>Небанковская кредитная организация акционерное общество «Национальный расчетный депозитарий»</w:t>
      </w:r>
    </w:p>
    <w:p w14:paraId="04565E0D"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Сокращенное фирменное наименование: </w:t>
      </w:r>
      <w:r w:rsidRPr="007D3B21">
        <w:rPr>
          <w:rFonts w:ascii="Times New Roman" w:hAnsi="Times New Roman"/>
          <w:b/>
          <w:i/>
          <w:sz w:val="24"/>
        </w:rPr>
        <w:t>НКО АО НРД</w:t>
      </w:r>
    </w:p>
    <w:p w14:paraId="0062CA42"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Место нахождения: </w:t>
      </w:r>
      <w:r w:rsidRPr="007D3B21">
        <w:rPr>
          <w:rFonts w:ascii="Times New Roman" w:hAnsi="Times New Roman"/>
          <w:b/>
          <w:bCs/>
          <w:i/>
          <w:iCs/>
          <w:sz w:val="24"/>
        </w:rPr>
        <w:t>город Москва, улица Спартаковская, дом 12</w:t>
      </w:r>
    </w:p>
    <w:p w14:paraId="68F5EC8E"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Почтовый адрес: </w:t>
      </w:r>
      <w:r w:rsidRPr="007D3B21">
        <w:rPr>
          <w:rFonts w:ascii="Times New Roman" w:hAnsi="Times New Roman"/>
          <w:b/>
          <w:i/>
          <w:sz w:val="24"/>
        </w:rPr>
        <w:t>105066, г. Москва, ул. Спартаковская, дом 12</w:t>
      </w:r>
    </w:p>
    <w:p w14:paraId="3D80E313"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ИНН: </w:t>
      </w:r>
      <w:r w:rsidRPr="007D3B21">
        <w:rPr>
          <w:rFonts w:ascii="Times New Roman" w:hAnsi="Times New Roman"/>
          <w:b/>
          <w:i/>
          <w:sz w:val="24"/>
        </w:rPr>
        <w:t>7702165310</w:t>
      </w:r>
    </w:p>
    <w:p w14:paraId="149428EC"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Телефон: </w:t>
      </w:r>
      <w:r w:rsidRPr="007D3B21">
        <w:rPr>
          <w:rFonts w:ascii="Times New Roman" w:hAnsi="Times New Roman"/>
          <w:b/>
          <w:i/>
          <w:sz w:val="24"/>
        </w:rPr>
        <w:t>(495) 956-27-89, (495) 956-27-90</w:t>
      </w:r>
    </w:p>
    <w:p w14:paraId="12F2911F"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Номер лицензии на осуществление депозитарной деятельности: </w:t>
      </w:r>
      <w:r w:rsidRPr="007D3B21">
        <w:rPr>
          <w:rFonts w:ascii="Times New Roman" w:hAnsi="Times New Roman"/>
          <w:b/>
          <w:i/>
          <w:sz w:val="24"/>
        </w:rPr>
        <w:t>045-12042-000100</w:t>
      </w:r>
    </w:p>
    <w:p w14:paraId="7EB60C41"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lastRenderedPageBreak/>
        <w:t xml:space="preserve">Дата выдачи: </w:t>
      </w:r>
      <w:r w:rsidRPr="007D3B21">
        <w:rPr>
          <w:rFonts w:ascii="Times New Roman" w:hAnsi="Times New Roman"/>
          <w:b/>
          <w:i/>
          <w:sz w:val="24"/>
        </w:rPr>
        <w:t>19.02.2009</w:t>
      </w:r>
    </w:p>
    <w:p w14:paraId="29010A1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Срок действия: </w:t>
      </w:r>
      <w:r w:rsidRPr="007D3B21">
        <w:rPr>
          <w:rFonts w:ascii="Times New Roman" w:hAnsi="Times New Roman"/>
          <w:b/>
          <w:bCs/>
          <w:i/>
          <w:iCs/>
          <w:sz w:val="24"/>
        </w:rPr>
        <w:t>без ограничения срока действия</w:t>
      </w:r>
    </w:p>
    <w:p w14:paraId="27EC93D5" w14:textId="77777777" w:rsidR="000513BB" w:rsidRPr="00660586" w:rsidRDefault="000513BB" w:rsidP="000513BB">
      <w:pPr>
        <w:spacing w:after="0" w:line="240" w:lineRule="auto"/>
        <w:ind w:left="567"/>
        <w:jc w:val="both"/>
        <w:rPr>
          <w:rFonts w:ascii="Times New Roman" w:hAnsi="Times New Roman"/>
        </w:rPr>
      </w:pPr>
      <w:r w:rsidRPr="007D3B21">
        <w:rPr>
          <w:rFonts w:ascii="Times New Roman" w:hAnsi="Times New Roman"/>
          <w:sz w:val="24"/>
        </w:rPr>
        <w:t xml:space="preserve">Лицензирующий орган: </w:t>
      </w:r>
      <w:r w:rsidRPr="007D3B21">
        <w:rPr>
          <w:rFonts w:ascii="Times New Roman" w:hAnsi="Times New Roman"/>
          <w:b/>
          <w:bCs/>
          <w:i/>
          <w:iCs/>
          <w:sz w:val="24"/>
        </w:rPr>
        <w:t>ФСФР России</w:t>
      </w:r>
    </w:p>
    <w:p w14:paraId="562DB8B4" w14:textId="43FF6532"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w:t>
      </w:r>
      <w:r w:rsidR="003D436E">
        <w:rPr>
          <w:rFonts w:ascii="Times New Roman" w:hAnsi="Times New Roman"/>
          <w:b/>
          <w:bCs/>
          <w:iCs/>
          <w:sz w:val="24"/>
          <w:szCs w:val="24"/>
        </w:rPr>
        <w:t>ценной бумаги</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 xml:space="preserve">выпуска </w:t>
      </w:r>
    </w:p>
    <w:p w14:paraId="3313AC6E" w14:textId="77777777" w:rsidR="00B97F78" w:rsidRPr="00CC0A10"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w:t>
      </w:r>
      <w:r w:rsidRPr="00CC0A10">
        <w:rPr>
          <w:rFonts w:ascii="Times New Roman" w:hAnsi="Times New Roman"/>
          <w:b/>
          <w:bCs/>
          <w:i/>
          <w:iCs/>
          <w:sz w:val="24"/>
        </w:rPr>
        <w:t>1 000 (Одна тысяча) российских рублей.</w:t>
      </w:r>
    </w:p>
    <w:p w14:paraId="14CAC60A" w14:textId="37DA000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5. Количество </w:t>
      </w:r>
      <w:r w:rsidR="003D436E">
        <w:rPr>
          <w:rFonts w:ascii="Times New Roman" w:hAnsi="Times New Roman"/>
          <w:b/>
          <w:bCs/>
          <w:iCs/>
          <w:sz w:val="24"/>
          <w:szCs w:val="24"/>
        </w:rPr>
        <w:t>ценных бумаг</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9134B4D" w14:textId="77777777" w:rsidR="003D436E" w:rsidRPr="00CC0A10" w:rsidRDefault="003D436E" w:rsidP="00CC0A10">
      <w:pPr>
        <w:adjustRightInd w:val="0"/>
        <w:spacing w:line="240" w:lineRule="auto"/>
        <w:ind w:firstLine="539"/>
        <w:jc w:val="both"/>
        <w:rPr>
          <w:rFonts w:ascii="Times New Roman" w:hAnsi="Times New Roman"/>
          <w:bCs/>
          <w:iCs/>
          <w:sz w:val="24"/>
          <w:szCs w:val="24"/>
        </w:rPr>
      </w:pPr>
      <w:r w:rsidRPr="00CC0A10">
        <w:rPr>
          <w:rFonts w:ascii="Times New Roman" w:hAnsi="Times New Roman"/>
          <w:bCs/>
          <w:iCs/>
          <w:sz w:val="24"/>
          <w:szCs w:val="24"/>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в редакции, действующей с 01.01.2020. </w:t>
      </w:r>
    </w:p>
    <w:p w14:paraId="34354CC5" w14:textId="2BAFDB8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6. Общее количество </w:t>
      </w:r>
      <w:r w:rsidR="00321A3F">
        <w:rPr>
          <w:rFonts w:ascii="Times New Roman" w:hAnsi="Times New Roman"/>
          <w:b/>
          <w:bCs/>
          <w:iCs/>
          <w:sz w:val="24"/>
          <w:szCs w:val="24"/>
        </w:rPr>
        <w:t>ценных бумаг</w:t>
      </w:r>
      <w:r w:rsidRPr="00306242">
        <w:rPr>
          <w:rFonts w:ascii="Times New Roman" w:hAnsi="Times New Roman"/>
          <w:b/>
          <w:bCs/>
          <w:iCs/>
          <w:sz w:val="24"/>
          <w:szCs w:val="24"/>
        </w:rPr>
        <w:t xml:space="preserve">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4ED1B37A" w14:textId="2D16BE9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7. Права владельца каждой </w:t>
      </w:r>
      <w:r w:rsidR="000F08AE">
        <w:rPr>
          <w:rFonts w:ascii="Times New Roman" w:hAnsi="Times New Roman"/>
          <w:b/>
          <w:bCs/>
          <w:iCs/>
          <w:sz w:val="24"/>
          <w:szCs w:val="24"/>
        </w:rPr>
        <w:t>ценной бумаги</w:t>
      </w:r>
      <w:r w:rsidR="000F08A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1CA9BF8" w14:textId="77777777"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7.1. Для обыкновенных акций указываются: </w:t>
      </w:r>
    </w:p>
    <w:p w14:paraId="10BF138F" w14:textId="24CE20F5"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обыкновенными акциями.</w:t>
      </w:r>
    </w:p>
    <w:p w14:paraId="126EDF2A" w14:textId="77147F3C"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7.2. Для привилегированных акций указываются: </w:t>
      </w:r>
    </w:p>
    <w:p w14:paraId="25373A43" w14:textId="4273FF43"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привилегированными акциями.</w:t>
      </w:r>
    </w:p>
    <w:p w14:paraId="0720CFE5" w14:textId="355113B9" w:rsidR="00321A3F" w:rsidRPr="00CC0A10" w:rsidRDefault="00321A3F"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7.3. Для облигаций указываются:</w:t>
      </w:r>
    </w:p>
    <w:p w14:paraId="6D52B829" w14:textId="4A81B3D9"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196FDFBA"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 </w:t>
      </w:r>
    </w:p>
    <w:p w14:paraId="73E6AC8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622EBA83" w14:textId="727C97E7" w:rsidR="00AF07B8" w:rsidRPr="00CC0A10" w:rsidRDefault="00AF07B8"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Владелец Биржевой облигации имеет право на получение купонного дохода (процента от непогашенной части номинальной стоимости), порядок определения размера которого указан в п. 9.3 Программы, а сроки выплаты указаны в п. 9.4 Программы.</w:t>
      </w:r>
    </w:p>
    <w:p w14:paraId="2E9E769D" w14:textId="4FBBABA9" w:rsidR="00AF07B8" w:rsidRPr="000D0DC3" w:rsidRDefault="00AF07B8" w:rsidP="00CC0A10">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настоящего Решения о выпуске, а сроки выплаты дополнительного дохода указаны в пункте 9.4 настоящего Решения о выпуске.</w:t>
      </w:r>
    </w:p>
    <w:p w14:paraId="583F467B"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0E7FB8EC"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4E6003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Все задолженности Эмитента по Биржевым облигациям будут юридически равны и в равной степени обязательны к исполнению. </w:t>
      </w:r>
    </w:p>
    <w:p w14:paraId="16A3069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lastRenderedPageBreak/>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074082B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0E327E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вправе осуществлять иные права, предусмотренные законодательством Российской Федерации. </w:t>
      </w:r>
    </w:p>
    <w:p w14:paraId="357EB411"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58CEC04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Предоставление обеспечения по Биржевым облигациям не предусмотрено. </w:t>
      </w:r>
    </w:p>
    <w:p w14:paraId="5F8CA3C2" w14:textId="5036E0F1" w:rsidR="00AF07B8" w:rsidRPr="00AF07B8" w:rsidRDefault="00321A3F"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
          <w:iCs/>
          <w:sz w:val="24"/>
          <w:szCs w:val="24"/>
        </w:rPr>
        <w:t>7.4.</w:t>
      </w:r>
      <w:r w:rsidR="00AF07B8" w:rsidRPr="00CC0A10">
        <w:rPr>
          <w:rFonts w:ascii="Times New Roman" w:hAnsi="Times New Roman"/>
          <w:b/>
          <w:bCs/>
          <w:i/>
          <w:iCs/>
          <w:sz w:val="24"/>
          <w:szCs w:val="24"/>
        </w:rPr>
        <w:t xml:space="preserve"> Для опционов эмитента указываются: </w:t>
      </w:r>
    </w:p>
    <w:p w14:paraId="34212010" w14:textId="31733E24"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опционами.</w:t>
      </w:r>
    </w:p>
    <w:p w14:paraId="490ED473" w14:textId="77777777" w:rsidR="00AF07B8" w:rsidRPr="00CC0A10" w:rsidRDefault="00321A3F" w:rsidP="00AF07B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7.5.</w:t>
      </w:r>
      <w:r w:rsidR="00AF07B8" w:rsidRPr="00CC0A10">
        <w:rPr>
          <w:rFonts w:ascii="Times New Roman" w:hAnsi="Times New Roman"/>
          <w:b/>
          <w:bCs/>
          <w:i/>
          <w:iCs/>
          <w:sz w:val="24"/>
          <w:szCs w:val="24"/>
        </w:rPr>
        <w:t xml:space="preserve"> В случае если размещаемые ценные бумаги являются конвертируемыми ценными бумагами: </w:t>
      </w:r>
    </w:p>
    <w:p w14:paraId="76AC0068" w14:textId="58F9248E"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конвертируемыми.</w:t>
      </w:r>
    </w:p>
    <w:p w14:paraId="37B940B2" w14:textId="77777777" w:rsidR="00CD5718" w:rsidRPr="00CC0A10" w:rsidRDefault="00321A3F" w:rsidP="00CD571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7.6.</w:t>
      </w:r>
      <w:r w:rsidR="00AF07B8" w:rsidRPr="00CC0A10">
        <w:rPr>
          <w:rFonts w:ascii="Times New Roman" w:hAnsi="Times New Roman"/>
          <w:b/>
          <w:bCs/>
          <w:i/>
          <w:iCs/>
          <w:sz w:val="24"/>
          <w:szCs w:val="24"/>
        </w:rPr>
        <w:t xml:space="preserve"> </w:t>
      </w:r>
      <w:r w:rsidR="00CD5718" w:rsidRPr="00CC0A10">
        <w:rPr>
          <w:rFonts w:ascii="Times New Roman" w:hAnsi="Times New Roman"/>
          <w:b/>
          <w:bCs/>
          <w:i/>
          <w:iCs/>
          <w:sz w:val="24"/>
          <w:szCs w:val="24"/>
        </w:rPr>
        <w:t xml:space="preserve">В случае если размещаемые ценные бумаги являются ценными бумагами, предназначенными для квалифицированных инвесторов: </w:t>
      </w:r>
    </w:p>
    <w:p w14:paraId="1A22027A" w14:textId="1DFF5E02" w:rsidR="00321A3F" w:rsidRDefault="00CD5718" w:rsidP="00CD5718">
      <w:pPr>
        <w:autoSpaceDE w:val="0"/>
        <w:autoSpaceDN w:val="0"/>
        <w:adjustRightInd w:val="0"/>
        <w:spacing w:before="120" w:after="120" w:line="240" w:lineRule="auto"/>
        <w:ind w:firstLine="540"/>
        <w:jc w:val="both"/>
        <w:rPr>
          <w:rFonts w:ascii="Times New Roman" w:hAnsi="Times New Roman"/>
          <w:bCs/>
          <w:iCs/>
          <w:sz w:val="24"/>
          <w:szCs w:val="24"/>
        </w:rPr>
      </w:pPr>
      <w:r w:rsidRPr="00CD5718">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49C76756" w14:textId="64605EF5"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w:t>
      </w:r>
      <w:r w:rsidR="00CD5718" w:rsidRPr="00CD5718">
        <w:rPr>
          <w:rFonts w:ascii="Times New Roman" w:hAnsi="Times New Roman"/>
          <w:b/>
          <w:bCs/>
          <w:iCs/>
          <w:sz w:val="24"/>
          <w:szCs w:val="24"/>
        </w:rPr>
        <w:t xml:space="preserve"> </w:t>
      </w:r>
      <w:r w:rsidR="00CD5718">
        <w:rPr>
          <w:rFonts w:ascii="Times New Roman" w:hAnsi="Times New Roman"/>
          <w:b/>
          <w:bCs/>
          <w:iCs/>
          <w:sz w:val="24"/>
          <w:szCs w:val="24"/>
        </w:rPr>
        <w:t>ценных бумаг</w:t>
      </w:r>
      <w:r w:rsidR="00CD5718"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01D43054" w14:textId="6027BBF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w:t>
      </w:r>
      <w:r w:rsidR="00CD5718">
        <w:rPr>
          <w:rFonts w:ascii="Times New Roman" w:hAnsi="Times New Roman"/>
          <w:b/>
          <w:bCs/>
          <w:iCs/>
          <w:sz w:val="24"/>
          <w:szCs w:val="24"/>
        </w:rPr>
        <w:t>ценных бумаг</w:t>
      </w:r>
      <w:r w:rsidRPr="00306242">
        <w:rPr>
          <w:rFonts w:ascii="Times New Roman" w:hAnsi="Times New Roman"/>
          <w:b/>
          <w:bCs/>
          <w:i/>
          <w:iCs/>
          <w:sz w:val="24"/>
          <w:szCs w:val="24"/>
        </w:rPr>
        <w:t xml:space="preserve">: </w:t>
      </w:r>
      <w:r w:rsidRPr="00306242">
        <w:rPr>
          <w:rFonts w:ascii="Times New Roman" w:hAnsi="Times New Roman"/>
          <w:bCs/>
          <w:iCs/>
          <w:sz w:val="24"/>
          <w:szCs w:val="24"/>
        </w:rPr>
        <w:t>открытая подписка.</w:t>
      </w:r>
    </w:p>
    <w:p w14:paraId="444EB113" w14:textId="6F61C55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8.2. Срок размещения </w:t>
      </w:r>
      <w:r w:rsidR="00CD5718">
        <w:rPr>
          <w:rFonts w:ascii="Times New Roman" w:hAnsi="Times New Roman"/>
          <w:b/>
          <w:bCs/>
          <w:iCs/>
          <w:sz w:val="24"/>
          <w:szCs w:val="24"/>
        </w:rPr>
        <w:t>ценных бумаг</w:t>
      </w:r>
    </w:p>
    <w:p w14:paraId="70BBD40E" w14:textId="274ABE0C" w:rsidR="0014602D" w:rsidRDefault="0014602D" w:rsidP="0014602D">
      <w:pPr>
        <w:pStyle w:val="Default"/>
        <w:spacing w:before="120"/>
        <w:jc w:val="both"/>
        <w:rPr>
          <w:bCs/>
          <w:iCs/>
        </w:rPr>
      </w:pPr>
      <w:r w:rsidRPr="007D3B21">
        <w:rPr>
          <w:bCs/>
          <w:iCs/>
        </w:rPr>
        <w:t xml:space="preserve">Даты начала и окончания размещения Биржевых облигаций </w:t>
      </w:r>
      <w:r w:rsidR="00EB2104" w:rsidRPr="00CC0A10">
        <w:rPr>
          <w:bCs/>
          <w:iCs/>
        </w:rPr>
        <w:t>будут</w:t>
      </w:r>
      <w:r w:rsidRPr="007D3B21">
        <w:rPr>
          <w:bCs/>
          <w:iCs/>
        </w:rPr>
        <w:t xml:space="preserve"> определены в Условиях размещения в соответствии с положениями п.</w:t>
      </w:r>
      <w:r w:rsidR="00CD5718">
        <w:rPr>
          <w:bCs/>
          <w:iCs/>
        </w:rPr>
        <w:t>8.2</w:t>
      </w:r>
      <w:r w:rsidRPr="007D3B21">
        <w:rPr>
          <w:bCs/>
          <w:iCs/>
        </w:rPr>
        <w:t xml:space="preserve"> Программы и Федеральным законом от 22.04.1996 № 39-ФЗ "О рынке ценных бумаг" в редакции, действующей с 01.01.2020.</w:t>
      </w:r>
    </w:p>
    <w:p w14:paraId="13D485F4" w14:textId="6CC1E56D"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 xml:space="preserve">8.3. Порядок размещения </w:t>
      </w:r>
      <w:r w:rsidR="00CD5718">
        <w:rPr>
          <w:rFonts w:ascii="Times New Roman" w:hAnsi="Times New Roman"/>
          <w:b/>
          <w:bCs/>
          <w:iCs/>
          <w:sz w:val="24"/>
          <w:szCs w:val="24"/>
        </w:rPr>
        <w:t>ценных бумаг</w:t>
      </w:r>
    </w:p>
    <w:p w14:paraId="5E0C9380" w14:textId="7C10C37A" w:rsidR="00AB56A0" w:rsidRPr="00CC0A10" w:rsidRDefault="00AB56A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Порядок размещения Биржевых облигаций будет указан в Условиях размещения в соответствии с положениями п.8.3 Программы и Федеральным законом от 22.04.1996 № 39-ФЗ "О рынке ценных бумаг" в редакции, действующей с 01.01.2020.</w:t>
      </w:r>
    </w:p>
    <w:p w14:paraId="29A9D3E5" w14:textId="3F87EDF0"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 xml:space="preserve">8.4. Цена (цены) или порядок определения цены размещения </w:t>
      </w:r>
      <w:r w:rsidR="00CD5718">
        <w:rPr>
          <w:rFonts w:ascii="Times New Roman" w:hAnsi="Times New Roman"/>
          <w:b/>
          <w:bCs/>
          <w:i/>
          <w:iCs/>
          <w:sz w:val="24"/>
          <w:szCs w:val="24"/>
        </w:rPr>
        <w:t>ценных бумаг</w:t>
      </w:r>
    </w:p>
    <w:p w14:paraId="0917A5C3" w14:textId="77777777" w:rsidR="00CD5718" w:rsidRDefault="00CD5718" w:rsidP="00CD5718">
      <w:pPr>
        <w:pStyle w:val="Default"/>
        <w:spacing w:before="120"/>
        <w:ind w:left="-142" w:firstLine="709"/>
        <w:jc w:val="both"/>
        <w:rPr>
          <w:rFonts w:cstheme="minorBidi"/>
          <w:bCs/>
          <w:iCs/>
          <w:color w:val="auto"/>
          <w:lang w:eastAsia="en-US"/>
        </w:rPr>
      </w:pPr>
      <w:r w:rsidRPr="00CD5718">
        <w:rPr>
          <w:rFonts w:cstheme="minorBidi"/>
          <w:bCs/>
          <w:iCs/>
          <w:color w:val="auto"/>
          <w:lang w:eastAsia="en-US"/>
        </w:rPr>
        <w:t>Цена размещения Биржевых облигаций будет указана в Условиях размещения в соответствии с положениями п.8.4. Программы и Федеральным законом от 22.04.1996 № 39-ФЗ "О рынке ценных бумаг" в редакции, действующей с 01.01.2020.</w:t>
      </w:r>
    </w:p>
    <w:p w14:paraId="34996058" w14:textId="54BE78A5" w:rsidR="000403A9" w:rsidRPr="007D3B21" w:rsidRDefault="000403A9" w:rsidP="00FF0844">
      <w:pPr>
        <w:pStyle w:val="Default"/>
        <w:spacing w:before="120"/>
        <w:ind w:left="709" w:hanging="142"/>
        <w:jc w:val="both"/>
        <w:rPr>
          <w:rFonts w:cstheme="minorBidi"/>
          <w:b/>
          <w:bCs/>
          <w:i/>
          <w:iCs/>
          <w:color w:val="auto"/>
          <w:lang w:eastAsia="en-US"/>
        </w:rPr>
      </w:pPr>
      <w:r w:rsidRPr="007D3B21">
        <w:rPr>
          <w:rFonts w:cstheme="minorBidi"/>
          <w:b/>
          <w:bCs/>
          <w:i/>
          <w:iCs/>
          <w:color w:val="auto"/>
          <w:lang w:eastAsia="en-US"/>
        </w:rPr>
        <w:t>8.5. Порядок осуществления преимущественного права приобретения размещаемых ценных бумаг</w:t>
      </w:r>
    </w:p>
    <w:p w14:paraId="0A6DE28A" w14:textId="77777777" w:rsidR="00630445" w:rsidRPr="00627FFC" w:rsidRDefault="00630445"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По Биржевым облигациям не предусмотрено преимущественное право их приобретения.</w:t>
      </w:r>
    </w:p>
    <w:p w14:paraId="7AF904E4" w14:textId="1CB497FE" w:rsidR="00B97F78" w:rsidRDefault="00B97F78" w:rsidP="00CC0A10">
      <w:pPr>
        <w:pStyle w:val="Default"/>
        <w:ind w:left="709" w:hanging="142"/>
        <w:jc w:val="both"/>
        <w:rPr>
          <w:b/>
          <w:bCs/>
          <w:i/>
          <w:iCs/>
        </w:rPr>
      </w:pPr>
      <w:r w:rsidRPr="00C4086A">
        <w:rPr>
          <w:b/>
          <w:bCs/>
          <w:i/>
          <w:iCs/>
        </w:rPr>
        <w:t>8.</w:t>
      </w:r>
      <w:r w:rsidR="000403A9">
        <w:rPr>
          <w:b/>
          <w:bCs/>
          <w:i/>
          <w:iCs/>
        </w:rPr>
        <w:t>6</w:t>
      </w:r>
      <w:r w:rsidRPr="00C4086A">
        <w:rPr>
          <w:b/>
          <w:bCs/>
          <w:i/>
          <w:iCs/>
        </w:rPr>
        <w:t xml:space="preserve">. Условия и порядок оплаты </w:t>
      </w:r>
      <w:r w:rsidR="00AB56A0">
        <w:rPr>
          <w:b/>
          <w:bCs/>
          <w:i/>
          <w:iCs/>
        </w:rPr>
        <w:t>ценных бумаг</w:t>
      </w:r>
    </w:p>
    <w:p w14:paraId="768085C7" w14:textId="0FC6071D" w:rsidR="00992020" w:rsidRPr="00CC0A10" w:rsidRDefault="0099202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Условия и порядок оплаты Биржевых облигаций будут указаны в Условиях размещения в соответствии с положениями п.8.6. Программы и Федеральным законом от 22.04.1996 № 39-ФЗ "О рынке ценных бумаг" в редакции, действующей с 01.01.2020.</w:t>
      </w:r>
    </w:p>
    <w:p w14:paraId="6E3D1FCB" w14:textId="0A7B5F8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w:t>
      </w:r>
      <w:r w:rsidR="000403A9">
        <w:rPr>
          <w:rFonts w:ascii="Times New Roman" w:hAnsi="Times New Roman"/>
          <w:b/>
          <w:bCs/>
          <w:i/>
          <w:iCs/>
          <w:sz w:val="24"/>
          <w:szCs w:val="24"/>
        </w:rPr>
        <w:t>7</w:t>
      </w:r>
      <w:r w:rsidRPr="008A73D2">
        <w:rPr>
          <w:rFonts w:ascii="Times New Roman" w:hAnsi="Times New Roman"/>
          <w:b/>
          <w:bCs/>
          <w:i/>
          <w:iCs/>
          <w:sz w:val="24"/>
          <w:szCs w:val="24"/>
        </w:rPr>
        <w:t xml:space="preserve">. Сведения о документе, содержащем фактические итоги размещения </w:t>
      </w:r>
      <w:r w:rsidR="0005633A">
        <w:rPr>
          <w:rFonts w:ascii="Times New Roman" w:hAnsi="Times New Roman"/>
          <w:b/>
          <w:bCs/>
          <w:i/>
          <w:iCs/>
          <w:sz w:val="24"/>
          <w:szCs w:val="24"/>
        </w:rPr>
        <w:t>ценных бумаг</w:t>
      </w:r>
      <w:r w:rsidRPr="008A73D2">
        <w:rPr>
          <w:rFonts w:ascii="Times New Roman" w:hAnsi="Times New Roman"/>
          <w:b/>
          <w:bCs/>
          <w:i/>
          <w:iCs/>
          <w:sz w:val="24"/>
          <w:szCs w:val="24"/>
        </w:rPr>
        <w:t xml:space="preserve">, который представляется после завершения размещения </w:t>
      </w:r>
      <w:r w:rsidR="0005633A">
        <w:rPr>
          <w:rFonts w:ascii="Times New Roman" w:hAnsi="Times New Roman"/>
          <w:b/>
          <w:bCs/>
          <w:i/>
          <w:iCs/>
          <w:sz w:val="24"/>
          <w:szCs w:val="24"/>
        </w:rPr>
        <w:t>ценных бумаг</w:t>
      </w:r>
    </w:p>
    <w:p w14:paraId="10366C61" w14:textId="26D72BE0" w:rsidR="0005633A" w:rsidRDefault="0005633A"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5633A">
        <w:rPr>
          <w:rFonts w:ascii="Times New Roman" w:hAnsi="Times New Roman"/>
          <w:bCs/>
          <w:iCs/>
          <w:sz w:val="24"/>
          <w:szCs w:val="24"/>
        </w:rPr>
        <w:lastRenderedPageBreak/>
        <w:t>Информация о документе, содержащем фактические итоги размещения Биржевых облигаций, будет указана в Условиях размещения в соответствии с Федеральным законом от 22.04.1996 № 39-ФЗ "О рынке ценных бумаг" в редакции, действующей с 01.01.2020.</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340AAA6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AC3AF2">
        <w:rPr>
          <w:rFonts w:ascii="Times New Roman" w:hAnsi="Times New Roman"/>
          <w:bCs/>
          <w:iCs/>
          <w:sz w:val="24"/>
          <w:szCs w:val="24"/>
        </w:rPr>
        <w:t>820</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AC3AF2">
        <w:rPr>
          <w:rFonts w:ascii="Times New Roman" w:hAnsi="Times New Roman"/>
          <w:bCs/>
          <w:iCs/>
          <w:sz w:val="24"/>
          <w:szCs w:val="24"/>
        </w:rPr>
        <w:t>восемьсот двадцатый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A5AB044"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428F6F1"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27B0869"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2FDB3940"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59503A2E" w14:textId="7A4DFDB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58F8EE55" w:rsidR="00B97F78"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 xml:space="preserve">А) </w:t>
      </w:r>
      <w:r w:rsidR="00B97F78"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8389E7E"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9134C">
        <w:rPr>
          <w:rFonts w:ascii="Times New Roman" w:hAnsi="Times New Roman"/>
          <w:bCs/>
          <w:iCs/>
          <w:sz w:val="24"/>
          <w:szCs w:val="24"/>
        </w:rPr>
        <w:t>10</w:t>
      </w:r>
      <w:r>
        <w:rPr>
          <w:rFonts w:ascii="Times New Roman" w:hAnsi="Times New Roman"/>
          <w:bCs/>
          <w:iCs/>
          <w:sz w:val="24"/>
          <w:szCs w:val="24"/>
        </w:rPr>
        <w:t>.</w:t>
      </w:r>
    </w:p>
    <w:p w14:paraId="02831591" w14:textId="48465D4B"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09CF472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1092</w:t>
            </w:r>
            <w:r>
              <w:rPr>
                <w:rFonts w:ascii="Times New Roman" w:hAnsi="Times New Roman"/>
                <w:sz w:val="24"/>
                <w:szCs w:val="24"/>
              </w:rPr>
              <w:t>-й (</w:t>
            </w:r>
            <w:r w:rsidR="00080012">
              <w:rPr>
                <w:rFonts w:ascii="Times New Roman" w:hAnsi="Times New Roman"/>
                <w:sz w:val="24"/>
                <w:szCs w:val="24"/>
              </w:rPr>
              <w:t>Одна тысяча девяносто второй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AC3AF2" w:rsidRPr="003B09F3" w14:paraId="6C24590A" w14:textId="77777777" w:rsidTr="00A956D6">
        <w:tc>
          <w:tcPr>
            <w:tcW w:w="818" w:type="pct"/>
            <w:shd w:val="clear" w:color="auto" w:fill="auto"/>
          </w:tcPr>
          <w:p w14:paraId="587E2551"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7A6A760E" w14:textId="6320ACD4" w:rsidR="00AC3AF2" w:rsidRPr="003B09F3" w:rsidRDefault="00AC3AF2" w:rsidP="00FF0844">
            <w:pPr>
              <w:adjustRightInd w:val="0"/>
              <w:spacing w:before="120" w:after="120"/>
              <w:jc w:val="both"/>
              <w:rPr>
                <w:rFonts w:ascii="Times New Roman" w:hAnsi="Times New Roman"/>
                <w:sz w:val="24"/>
                <w:szCs w:val="24"/>
              </w:rPr>
            </w:pPr>
            <w:r>
              <w:rPr>
                <w:rFonts w:ascii="Times New Roman" w:hAnsi="Times New Roman"/>
                <w:sz w:val="24"/>
                <w:szCs w:val="24"/>
              </w:rPr>
              <w:t>Датой начала</w:t>
            </w:r>
            <w:r w:rsidRPr="003B09F3">
              <w:rPr>
                <w:rFonts w:ascii="Times New Roman" w:hAnsi="Times New Roman"/>
                <w:sz w:val="24"/>
                <w:szCs w:val="24"/>
              </w:rPr>
              <w:t xml:space="preserve">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1092-й (Одна тысяча девяносто второй)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13FEAEC" w14:textId="40A4F4F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r>
      <w:tr w:rsidR="00AC3AF2" w:rsidRPr="003B09F3" w14:paraId="7D5F9F77" w14:textId="77777777" w:rsidTr="00A956D6">
        <w:tc>
          <w:tcPr>
            <w:tcW w:w="818" w:type="pct"/>
            <w:shd w:val="clear" w:color="auto" w:fill="auto"/>
          </w:tcPr>
          <w:p w14:paraId="4978D7C2"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BFA0285" w14:textId="60131E6F"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w:t>
            </w:r>
            <w:r w:rsidRPr="003B09F3">
              <w:rPr>
                <w:rFonts w:ascii="Times New Roman" w:hAnsi="Times New Roman"/>
                <w:sz w:val="24"/>
                <w:szCs w:val="24"/>
              </w:rPr>
              <w:t xml:space="preserve">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13F8861" w14:textId="75137D59"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r>
      <w:tr w:rsidR="00AC3AF2" w:rsidRPr="003B09F3" w14:paraId="1770386F" w14:textId="77777777" w:rsidTr="00A956D6">
        <w:tc>
          <w:tcPr>
            <w:tcW w:w="818" w:type="pct"/>
            <w:shd w:val="clear" w:color="auto" w:fill="auto"/>
          </w:tcPr>
          <w:p w14:paraId="58759B35"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2D012C0" w14:textId="71AD8265"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736C2910" w14:textId="7F0C135E"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r>
      <w:tr w:rsidR="00AC3AF2" w:rsidRPr="003B09F3" w14:paraId="4B2BD5A8" w14:textId="77777777" w:rsidTr="00A956D6">
        <w:tc>
          <w:tcPr>
            <w:tcW w:w="818" w:type="pct"/>
            <w:shd w:val="clear" w:color="auto" w:fill="auto"/>
          </w:tcPr>
          <w:p w14:paraId="4731CA46"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C29B200" w14:textId="56F1EB19"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469E8A48" w14:textId="1FE6DF4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1820-й (Одна тысяча восемьсот двадцатый)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3E077B74" w:rsidR="00B97F78" w:rsidRDefault="000D0DC3"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005F3416">
        <w:rPr>
          <w:rFonts w:ascii="Times New Roman" w:hAnsi="Times New Roman"/>
          <w:b/>
          <w:bCs/>
          <w:i/>
          <w:iCs/>
          <w:sz w:val="24"/>
          <w:szCs w:val="24"/>
          <w:u w:val="single"/>
        </w:rPr>
        <w:t xml:space="preserve">) </w:t>
      </w:r>
      <w:r w:rsidR="00B97F78">
        <w:rPr>
          <w:rFonts w:ascii="Times New Roman" w:hAnsi="Times New Roman"/>
          <w:b/>
          <w:bCs/>
          <w:i/>
          <w:iCs/>
          <w:sz w:val="24"/>
          <w:szCs w:val="24"/>
          <w:u w:val="single"/>
        </w:rPr>
        <w:t>Дополнительный</w:t>
      </w:r>
      <w:r w:rsidR="00B97F78"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ED8AA55" w14:textId="27BAEB32" w:rsidR="000B4728"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B15D8">
        <w:rPr>
          <w:rFonts w:ascii="Times New Roman" w:hAnsi="Times New Roman"/>
          <w:bCs/>
          <w:iCs/>
          <w:sz w:val="24"/>
          <w:szCs w:val="24"/>
        </w:rPr>
        <w:t>Порядок расчета дополнительного дохода будет указан в Условиях размещения в соответствии с Федеральным законом от 22.04.1996 № 39-ФЗ "О рынке ценных бумаг" в редакции, действующей с 01.01.2020.</w:t>
      </w:r>
    </w:p>
    <w:p w14:paraId="1A693D4C" w14:textId="5FC86594" w:rsidR="00A6642A"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П</w:t>
      </w:r>
      <w:r w:rsidR="002C4EB0" w:rsidRPr="00E37847">
        <w:rPr>
          <w:rFonts w:ascii="Times New Roman" w:hAnsi="Times New Roman"/>
          <w:bCs/>
          <w:iCs/>
          <w:sz w:val="24"/>
          <w:szCs w:val="24"/>
        </w:rPr>
        <w:t>оряд</w:t>
      </w:r>
      <w:r w:rsidRPr="00E37847">
        <w:rPr>
          <w:rFonts w:ascii="Times New Roman" w:hAnsi="Times New Roman"/>
          <w:bCs/>
          <w:iCs/>
          <w:sz w:val="24"/>
          <w:szCs w:val="24"/>
        </w:rPr>
        <w:t>ок</w:t>
      </w:r>
      <w:r w:rsidR="002C4EB0" w:rsidRPr="00E37847">
        <w:rPr>
          <w:rFonts w:ascii="Times New Roman" w:hAnsi="Times New Roman"/>
          <w:bCs/>
          <w:iCs/>
          <w:sz w:val="24"/>
          <w:szCs w:val="24"/>
        </w:rPr>
        <w:t xml:space="preserve"> расчета дополнительного дохода</w:t>
      </w:r>
      <w:r w:rsidRPr="00E37847">
        <w:rPr>
          <w:rFonts w:ascii="Times New Roman" w:hAnsi="Times New Roman"/>
          <w:bCs/>
          <w:iCs/>
          <w:sz w:val="24"/>
          <w:szCs w:val="24"/>
        </w:rPr>
        <w:t xml:space="preserve"> будет</w:t>
      </w:r>
      <w:r w:rsidR="002C4EB0" w:rsidRPr="00E37847">
        <w:rPr>
          <w:rFonts w:ascii="Times New Roman" w:hAnsi="Times New Roman"/>
          <w:bCs/>
          <w:iCs/>
          <w:sz w:val="24"/>
          <w:szCs w:val="24"/>
        </w:rPr>
        <w:t xml:space="preserve"> </w:t>
      </w:r>
      <w:r w:rsidRPr="00E37847">
        <w:rPr>
          <w:rFonts w:ascii="Times New Roman" w:hAnsi="Times New Roman"/>
          <w:bCs/>
          <w:iCs/>
          <w:sz w:val="24"/>
          <w:szCs w:val="24"/>
        </w:rPr>
        <w:t>содержать</w:t>
      </w:r>
      <w:r w:rsidR="00A6642A" w:rsidRPr="00B648F7">
        <w:rPr>
          <w:rFonts w:ascii="Times New Roman" w:hAnsi="Times New Roman"/>
          <w:bCs/>
          <w:iCs/>
          <w:sz w:val="24"/>
          <w:szCs w:val="24"/>
        </w:rPr>
        <w:t xml:space="preserve"> способ (формулу) расчета величины дополнительного дохода, включая, но не ограничиваясь, способ определения </w:t>
      </w:r>
      <w:r w:rsidR="00A6642A" w:rsidRPr="002A09D3">
        <w:rPr>
          <w:rFonts w:ascii="Times New Roman" w:hAnsi="Times New Roman"/>
          <w:b/>
          <w:bCs/>
          <w:i/>
          <w:iCs/>
          <w:sz w:val="24"/>
          <w:szCs w:val="24"/>
        </w:rPr>
        <w:t>Референсного актива (активов)</w:t>
      </w:r>
      <w:r w:rsidR="00A6642A" w:rsidRPr="00B648F7">
        <w:rPr>
          <w:rFonts w:ascii="Times New Roman" w:hAnsi="Times New Roman"/>
          <w:bCs/>
          <w:iCs/>
          <w:sz w:val="24"/>
          <w:szCs w:val="24"/>
        </w:rPr>
        <w:t xml:space="preserve"> и способ определения </w:t>
      </w:r>
      <w:r w:rsidR="00A6642A" w:rsidRPr="002A09D3">
        <w:rPr>
          <w:rFonts w:ascii="Times New Roman" w:hAnsi="Times New Roman"/>
          <w:b/>
          <w:bCs/>
          <w:i/>
          <w:iCs/>
          <w:sz w:val="24"/>
          <w:szCs w:val="24"/>
        </w:rPr>
        <w:t>Параметра</w:t>
      </w:r>
      <w:r w:rsidR="00A6642A" w:rsidRPr="00B648F7">
        <w:rPr>
          <w:rFonts w:ascii="Times New Roman" w:hAnsi="Times New Roman"/>
          <w:bCs/>
          <w:iCs/>
          <w:sz w:val="24"/>
          <w:szCs w:val="24"/>
        </w:rPr>
        <w:t xml:space="preserve">.  </w:t>
      </w:r>
    </w:p>
    <w:p w14:paraId="43621E20" w14:textId="644B845F" w:rsidR="00040BE8" w:rsidRPr="00E37847"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p>
    <w:p w14:paraId="69586733" w14:textId="4DCA2C14"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 xml:space="preserve">Информация о </w:t>
      </w:r>
      <w:r w:rsidR="004D0325" w:rsidRPr="00E37847">
        <w:rPr>
          <w:rFonts w:ascii="Times New Roman" w:hAnsi="Times New Roman"/>
          <w:bCs/>
          <w:iCs/>
          <w:sz w:val="24"/>
          <w:szCs w:val="24"/>
        </w:rPr>
        <w:t>величине</w:t>
      </w:r>
      <w:r w:rsidRPr="00E37847">
        <w:rPr>
          <w:rFonts w:ascii="Times New Roman" w:hAnsi="Times New Roman"/>
          <w:bCs/>
          <w:iCs/>
          <w:sz w:val="24"/>
          <w:szCs w:val="24"/>
        </w:rPr>
        <w:t xml:space="preserve"> </w:t>
      </w:r>
      <w:r w:rsidRPr="00E37847">
        <w:rPr>
          <w:rFonts w:ascii="Times New Roman" w:hAnsi="Times New Roman"/>
          <w:b/>
          <w:bCs/>
          <w:i/>
          <w:iCs/>
          <w:sz w:val="24"/>
          <w:szCs w:val="24"/>
        </w:rPr>
        <w:t>Параметра</w:t>
      </w:r>
      <w:r w:rsidRPr="00E37847">
        <w:rPr>
          <w:rFonts w:ascii="Times New Roman" w:hAnsi="Times New Roman"/>
          <w:bCs/>
          <w:iCs/>
          <w:sz w:val="24"/>
          <w:szCs w:val="24"/>
        </w:rPr>
        <w:t xml:space="preserve"> (как этот термин будет 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000D0DC3">
        <w:rPr>
          <w:rFonts w:ascii="Times New Roman" w:hAnsi="Times New Roman"/>
          <w:bCs/>
          <w:iCs/>
          <w:sz w:val="24"/>
          <w:szCs w:val="24"/>
        </w:rPr>
        <w:t xml:space="preserve"> </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4F251686"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sidR="00C86854">
        <w:rPr>
          <w:rFonts w:ascii="Times New Roman" w:hAnsi="Times New Roman" w:cs="Times New Roman"/>
          <w:sz w:val="24"/>
          <w:szCs w:val="24"/>
        </w:rPr>
        <w:t>настоящего Решения о выпуске</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5CDDE8D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sidR="00CE280E">
        <w:rPr>
          <w:rFonts w:ascii="Times New Roman" w:hAnsi="Times New Roman" w:cs="Times New Roman"/>
          <w:sz w:val="24"/>
          <w:szCs w:val="24"/>
        </w:rPr>
        <w:t>настоящего Решения о выпуске</w:t>
      </w:r>
      <w:r>
        <w:rPr>
          <w:rFonts w:ascii="Times New Roman" w:hAnsi="Times New Roman" w:cs="Times New Roman"/>
          <w:sz w:val="24"/>
          <w:szCs w:val="24"/>
        </w:rPr>
        <w:t>.</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0C722DA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w:t>
      </w:r>
      <w:r w:rsidR="00CE280E">
        <w:rPr>
          <w:rFonts w:ascii="Times New Roman" w:hAnsi="Times New Roman"/>
          <w:bCs/>
          <w:iCs/>
          <w:sz w:val="24"/>
          <w:szCs w:val="24"/>
        </w:rPr>
        <w:t xml:space="preserve"> настоящего Решения о выпуске</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16274C7B"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 xml:space="preserve">к </w:t>
      </w:r>
      <w:r w:rsidR="00DE4DA6">
        <w:rPr>
          <w:rFonts w:ascii="Times New Roman" w:hAnsi="Times New Roman"/>
          <w:bCs/>
          <w:iCs/>
          <w:sz w:val="24"/>
          <w:szCs w:val="24"/>
        </w:rPr>
        <w:t xml:space="preserve">и срок </w:t>
      </w:r>
      <w:r w:rsidR="008E1337" w:rsidRPr="008E1337">
        <w:rPr>
          <w:rFonts w:ascii="Times New Roman" w:hAnsi="Times New Roman"/>
          <w:bCs/>
          <w:iCs/>
          <w:sz w:val="24"/>
          <w:szCs w:val="24"/>
        </w:rPr>
        <w:t>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w:t>
      </w:r>
      <w:r w:rsidR="00CC0A10">
        <w:rPr>
          <w:rFonts w:ascii="Times New Roman" w:hAnsi="Times New Roman"/>
          <w:bCs/>
          <w:iCs/>
          <w:sz w:val="24"/>
          <w:szCs w:val="24"/>
        </w:rPr>
        <w:t>В</w:t>
      </w:r>
      <w:r w:rsidR="008E1337">
        <w:rPr>
          <w:rFonts w:ascii="Times New Roman" w:hAnsi="Times New Roman"/>
          <w:bCs/>
          <w:iCs/>
          <w:sz w:val="24"/>
          <w:szCs w:val="24"/>
        </w:rPr>
        <w:t xml:space="preserve">)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196C95D7"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5BD084F"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6FF4A92B"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7CADC9C6" w14:textId="180ADB2C" w:rsidR="00D7483C"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6A11AFC5" w14:textId="77777777" w:rsidR="00BC147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w:t>
      </w:r>
      <w:r>
        <w:rPr>
          <w:rFonts w:ascii="Times New Roman" w:hAnsi="Times New Roman"/>
          <w:bCs/>
          <w:iCs/>
          <w:sz w:val="24"/>
          <w:szCs w:val="24"/>
        </w:rPr>
        <w:t xml:space="preserve">и по усмотрению Эмитента. </w:t>
      </w:r>
    </w:p>
    <w:p w14:paraId="3996656E" w14:textId="4017DCAB" w:rsidR="00D91B7A" w:rsidRPr="00222C57"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D00A1A" w:rsidRPr="00D00A1A">
        <w:rPr>
          <w:rFonts w:ascii="Times New Roman" w:hAnsi="Times New Roman"/>
          <w:bCs/>
          <w:iCs/>
          <w:sz w:val="24"/>
          <w:szCs w:val="24"/>
        </w:rPr>
        <w:t>ведения, подлежащие указанию в настоящем пункт</w:t>
      </w:r>
      <w:r w:rsidR="00D00A1A">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134E68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w:t>
      </w:r>
      <w:r w:rsidR="00CE280E">
        <w:rPr>
          <w:rFonts w:ascii="Times New Roman" w:hAnsi="Times New Roman"/>
          <w:bCs/>
          <w:iCs/>
          <w:sz w:val="24"/>
          <w:szCs w:val="24"/>
        </w:rPr>
        <w:t>централизованный учет прав на ценные бумаги</w:t>
      </w:r>
      <w:r w:rsidRPr="00222C57">
        <w:rPr>
          <w:rFonts w:ascii="Times New Roman" w:hAnsi="Times New Roman"/>
          <w:bCs/>
          <w:iCs/>
          <w:sz w:val="24"/>
          <w:szCs w:val="24"/>
        </w:rPr>
        <w:t>.</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5BCB69AA" w:rsidR="00D91B7A" w:rsidRPr="00222C57"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Решением о выпуске</w:t>
      </w:r>
      <w:r w:rsidR="00D91B7A" w:rsidRPr="00222C57">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w:t>
      </w:r>
      <w:r>
        <w:rPr>
          <w:rFonts w:ascii="Times New Roman" w:hAnsi="Times New Roman"/>
          <w:bCs/>
          <w:iCs/>
          <w:sz w:val="24"/>
          <w:szCs w:val="24"/>
        </w:rPr>
        <w:t>настоящего Решения о выпуске</w:t>
      </w:r>
      <w:r w:rsidR="0073550D">
        <w:rPr>
          <w:rFonts w:ascii="Times New Roman" w:hAnsi="Times New Roman"/>
          <w:bCs/>
          <w:iCs/>
          <w:sz w:val="24"/>
          <w:szCs w:val="24"/>
        </w:rPr>
        <w:t>)</w:t>
      </w:r>
      <w:r w:rsidR="00D91B7A"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w:t>
      </w:r>
      <w:r>
        <w:rPr>
          <w:rFonts w:ascii="Times New Roman" w:hAnsi="Times New Roman"/>
          <w:bCs/>
          <w:iCs/>
          <w:sz w:val="24"/>
          <w:szCs w:val="24"/>
        </w:rPr>
        <w:t>настоящего Решения о выпуске</w:t>
      </w:r>
      <w:r w:rsidR="005536F0">
        <w:rPr>
          <w:rFonts w:ascii="Times New Roman" w:hAnsi="Times New Roman"/>
          <w:bCs/>
          <w:iCs/>
          <w:sz w:val="24"/>
          <w:szCs w:val="24"/>
        </w:rPr>
        <w:t>,</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4B61AB56"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1EC1CED9" w14:textId="3FD70E10"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315EE83F" w:rsidR="00797E7E" w:rsidRPr="00797E7E"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w:t>
      </w:r>
      <w:r>
        <w:rPr>
          <w:rFonts w:ascii="Times New Roman" w:hAnsi="Times New Roman"/>
          <w:bCs/>
          <w:iCs/>
          <w:sz w:val="24"/>
          <w:szCs w:val="24"/>
        </w:rPr>
        <w:t>усмотрению Эмитента</w:t>
      </w:r>
      <w:r w:rsidRPr="00BC1474">
        <w:rPr>
          <w:rFonts w:ascii="Times New Roman" w:hAnsi="Times New Roman"/>
          <w:bCs/>
          <w:iCs/>
          <w:sz w:val="24"/>
          <w:szCs w:val="24"/>
        </w:rPr>
        <w:t xml:space="preserve"> в соответствии</w:t>
      </w:r>
      <w:r>
        <w:rPr>
          <w:rFonts w:ascii="Times New Roman" w:hAnsi="Times New Roman"/>
          <w:bCs/>
          <w:iCs/>
          <w:sz w:val="24"/>
          <w:szCs w:val="24"/>
        </w:rPr>
        <w:t xml:space="preserve"> с</w:t>
      </w:r>
      <w:r w:rsidRPr="00BC1474">
        <w:rPr>
          <w:rFonts w:ascii="Times New Roman" w:hAnsi="Times New Roman"/>
          <w:bCs/>
          <w:iCs/>
          <w:sz w:val="24"/>
          <w:szCs w:val="24"/>
        </w:rPr>
        <w:t xml:space="preserve"> </w:t>
      </w:r>
      <w:r w:rsidR="00797E7E" w:rsidRPr="00797E7E">
        <w:rPr>
          <w:rFonts w:ascii="Times New Roman" w:hAnsi="Times New Roman"/>
          <w:bCs/>
          <w:iCs/>
          <w:sz w:val="24"/>
          <w:szCs w:val="24"/>
        </w:rPr>
        <w:t>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6E1BA4A8" w14:textId="77777777" w:rsidR="00AA2FAA" w:rsidRDefault="001A6C8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w:t>
      </w:r>
      <w:r w:rsidR="00C10C7F">
        <w:rPr>
          <w:rFonts w:ascii="Times New Roman" w:hAnsi="Times New Roman"/>
          <w:bCs/>
          <w:iCs/>
          <w:sz w:val="24"/>
          <w:szCs w:val="24"/>
        </w:rPr>
        <w:t>настоящего Решения о выпуске</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sidR="000B4728" w:rsidRPr="000B4728">
        <w:rPr>
          <w:rFonts w:ascii="Times New Roman" w:hAnsi="Times New Roman"/>
          <w:bCs/>
          <w:iCs/>
          <w:sz w:val="24"/>
          <w:szCs w:val="24"/>
        </w:rPr>
        <w:t>Условиях размещения</w:t>
      </w:r>
      <w:r>
        <w:rPr>
          <w:rFonts w:ascii="Times New Roman" w:hAnsi="Times New Roman"/>
          <w:bCs/>
          <w:iCs/>
          <w:sz w:val="24"/>
          <w:szCs w:val="24"/>
        </w:rPr>
        <w:t>.</w:t>
      </w:r>
    </w:p>
    <w:p w14:paraId="5ABD047F" w14:textId="3588AF7A"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164C10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На дату </w:t>
      </w:r>
      <w:r w:rsidR="00B82AEA">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2AA02A21" w14:textId="77777777" w:rsidR="002422F3"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Pr="003B5B49">
        <w:rPr>
          <w:rFonts w:ascii="Times New Roman" w:hAnsi="Times New Roman"/>
          <w:bCs/>
          <w:iCs/>
          <w:sz w:val="24"/>
          <w:szCs w:val="24"/>
        </w:rPr>
        <w:t>ополнительные к случаю, указанному в пункте</w:t>
      </w:r>
      <w:r>
        <w:rPr>
          <w:rFonts w:ascii="Times New Roman" w:hAnsi="Times New Roman"/>
          <w:bCs/>
          <w:iCs/>
          <w:sz w:val="24"/>
          <w:szCs w:val="24"/>
        </w:rPr>
        <w:t xml:space="preserve"> 10.1</w:t>
      </w:r>
      <w:r w:rsidRPr="003B5B49">
        <w:rPr>
          <w:rFonts w:ascii="Times New Roman" w:hAnsi="Times New Roman"/>
          <w:bCs/>
          <w:iCs/>
          <w:sz w:val="24"/>
          <w:szCs w:val="24"/>
        </w:rPr>
        <w:t xml:space="preserve">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w:t>
      </w:r>
      <w:r>
        <w:rPr>
          <w:rFonts w:ascii="Times New Roman" w:hAnsi="Times New Roman"/>
          <w:bCs/>
          <w:iCs/>
          <w:sz w:val="24"/>
          <w:szCs w:val="24"/>
        </w:rPr>
        <w:t>ледующего обращения, не предусмотрены.</w:t>
      </w:r>
    </w:p>
    <w:p w14:paraId="4187A936" w14:textId="5045CF34"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Особого 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4647E42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62878FD7" w14:textId="040FACF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014E01D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w:t>
      </w:r>
      <w:r w:rsidR="003E5DFE">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не определен.  </w:t>
      </w:r>
    </w:p>
    <w:p w14:paraId="0624530C" w14:textId="57F1A5A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14. </w:t>
      </w:r>
      <w:r w:rsidR="00F33F55" w:rsidRPr="00F33F55">
        <w:rPr>
          <w:rFonts w:ascii="Times New Roman" w:hAnsi="Times New Roman"/>
          <w:b/>
          <w:bCs/>
          <w:iCs/>
          <w:sz w:val="24"/>
          <w:szCs w:val="24"/>
        </w:rPr>
        <w:t>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66CA6D7D" w14:textId="77777777" w:rsidR="00627FFC" w:rsidRDefault="0024786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47867">
        <w:rPr>
          <w:rFonts w:ascii="Times New Roman" w:hAnsi="Times New Roman"/>
          <w:bCs/>
          <w:iCs/>
          <w:sz w:val="24"/>
          <w:szCs w:val="24"/>
        </w:rPr>
        <w:t>Эмитент и депозитарий, осуществляющий централизованный учет прав на Биржевые облигации, 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p>
    <w:p w14:paraId="24A76D7B" w14:textId="282670F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15. </w:t>
      </w:r>
      <w:r w:rsidR="00171971" w:rsidRPr="00171971">
        <w:rPr>
          <w:rFonts w:ascii="Times New Roman" w:hAnsi="Times New Roman"/>
          <w:b/>
          <w:bCs/>
          <w:iCs/>
          <w:sz w:val="24"/>
          <w:szCs w:val="24"/>
        </w:rPr>
        <w:t>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15BD50AC" w14:textId="77777777" w:rsidR="00171971" w:rsidRDefault="00171971"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F5CD180" w14:textId="77777777" w:rsidR="00171971" w:rsidRP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Cs/>
          <w:sz w:val="24"/>
          <w:szCs w:val="24"/>
        </w:rPr>
        <w:t>16.</w:t>
      </w:r>
      <w:r w:rsidRPr="00171971">
        <w:rPr>
          <w:rFonts w:ascii="Times New Roman" w:hAnsi="Times New Roman"/>
          <w:bCs/>
          <w:iCs/>
          <w:sz w:val="24"/>
          <w:szCs w:val="24"/>
        </w:rPr>
        <w:t xml:space="preserve"> </w:t>
      </w:r>
      <w:r w:rsidRPr="00CC0A10">
        <w:rPr>
          <w:rFonts w:ascii="Times New Roman" w:hAnsi="Times New Roman"/>
          <w:b/>
          <w:bCs/>
          <w:iCs/>
          <w:sz w:val="24"/>
          <w:szCs w:val="24"/>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73C0092A" w14:textId="36DDF544" w:rsid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Предоставление обеспечения не предусмотрено.</w:t>
      </w:r>
    </w:p>
    <w:p w14:paraId="4C13B1C7" w14:textId="23E4234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w:t>
      </w:r>
      <w:r w:rsidR="00171971">
        <w:rPr>
          <w:rFonts w:ascii="Times New Roman" w:hAnsi="Times New Roman"/>
          <w:b/>
          <w:bCs/>
          <w:iCs/>
          <w:sz w:val="24"/>
          <w:szCs w:val="24"/>
        </w:rPr>
        <w:t>7</w:t>
      </w:r>
      <w:r w:rsidRPr="00306242">
        <w:rPr>
          <w:rFonts w:ascii="Times New Roman" w:hAnsi="Times New Roman"/>
          <w:b/>
          <w:bCs/>
          <w:iCs/>
          <w:sz w:val="24"/>
          <w:szCs w:val="24"/>
        </w:rPr>
        <w:t>. Иные сведения</w:t>
      </w:r>
    </w:p>
    <w:p w14:paraId="2A980E57" w14:textId="5286450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сведения, подлежащие включению в </w:t>
      </w:r>
      <w:r w:rsidR="004F5E78">
        <w:rPr>
          <w:rFonts w:ascii="Times New Roman" w:hAnsi="Times New Roman"/>
          <w:bCs/>
          <w:iCs/>
          <w:sz w:val="24"/>
          <w:szCs w:val="24"/>
        </w:rPr>
        <w:t>Решение о выпуске</w:t>
      </w:r>
      <w:r w:rsidRPr="00306242">
        <w:rPr>
          <w:rFonts w:ascii="Times New Roman" w:hAnsi="Times New Roman"/>
          <w:bCs/>
          <w:iCs/>
          <w:sz w:val="24"/>
          <w:szCs w:val="24"/>
        </w:rPr>
        <w:t xml:space="preserve">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r w:rsidR="004F5E78">
        <w:rPr>
          <w:rFonts w:ascii="Times New Roman" w:hAnsi="Times New Roman"/>
          <w:bCs/>
          <w:iCs/>
          <w:sz w:val="24"/>
          <w:szCs w:val="24"/>
        </w:rPr>
        <w:t xml:space="preserve"> </w:t>
      </w:r>
      <w:r w:rsidR="00247867">
        <w:rPr>
          <w:rFonts w:ascii="Times New Roman" w:hAnsi="Times New Roman"/>
          <w:bCs/>
          <w:iCs/>
          <w:sz w:val="24"/>
          <w:szCs w:val="24"/>
        </w:rPr>
        <w:t>и/</w:t>
      </w:r>
      <w:r w:rsidR="004F5E78">
        <w:rPr>
          <w:rFonts w:ascii="Times New Roman" w:hAnsi="Times New Roman"/>
          <w:bCs/>
          <w:iCs/>
          <w:sz w:val="24"/>
          <w:szCs w:val="24"/>
        </w:rPr>
        <w:t>или будут указаны в Условиях размещения</w:t>
      </w:r>
      <w:r w:rsidRPr="00306242">
        <w:rPr>
          <w:rFonts w:ascii="Times New Roman" w:hAnsi="Times New Roman"/>
          <w:bCs/>
          <w:iCs/>
          <w:sz w:val="24"/>
          <w:szCs w:val="24"/>
        </w:rPr>
        <w:t>.</w:t>
      </w:r>
    </w:p>
    <w:p w14:paraId="266ADA6D" w14:textId="7C1345D1"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 xml:space="preserve">дополнительного дохода,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ополнительного дохода</w:t>
      </w:r>
      <w:r w:rsidR="001B5689">
        <w:rPr>
          <w:rFonts w:ascii="Times New Roman" w:hAnsi="Times New Roman"/>
          <w:bCs/>
          <w:iCs/>
          <w:sz w:val="24"/>
          <w:szCs w:val="24"/>
        </w:rPr>
        <w:t xml:space="preserve">. </w:t>
      </w:r>
    </w:p>
    <w:p w14:paraId="179511D3" w14:textId="77777777" w:rsidR="004F5E78" w:rsidRPr="00247867" w:rsidRDefault="004F5E78" w:rsidP="00CC0A10">
      <w:pPr>
        <w:autoSpaceDE w:val="0"/>
        <w:autoSpaceDN w:val="0"/>
        <w:adjustRightInd w:val="0"/>
        <w:spacing w:before="120" w:after="120" w:line="240" w:lineRule="auto"/>
        <w:ind w:firstLine="540"/>
        <w:jc w:val="both"/>
        <w:rPr>
          <w:bCs/>
          <w:iCs/>
        </w:rPr>
      </w:pPr>
      <w:r w:rsidRPr="00247867">
        <w:rPr>
          <w:rFonts w:ascii="Times New Roman" w:hAnsi="Times New Roman"/>
          <w:bCs/>
          <w:iCs/>
          <w:sz w:val="24"/>
          <w:szCs w:val="24"/>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sectPr w:rsidR="004F5E78" w:rsidRPr="00247867"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A8927" w14:textId="77777777" w:rsidR="00A619AF" w:rsidRDefault="00A619AF" w:rsidP="00B97F78">
      <w:pPr>
        <w:spacing w:after="0" w:line="240" w:lineRule="auto"/>
      </w:pPr>
      <w:r>
        <w:separator/>
      </w:r>
    </w:p>
  </w:endnote>
  <w:endnote w:type="continuationSeparator" w:id="0">
    <w:p w14:paraId="50E47029" w14:textId="77777777" w:rsidR="00A619AF" w:rsidRDefault="00A619AF" w:rsidP="00B97F78">
      <w:pPr>
        <w:spacing w:after="0" w:line="240" w:lineRule="auto"/>
      </w:pPr>
      <w:r>
        <w:continuationSeparator/>
      </w:r>
    </w:p>
  </w:endnote>
  <w:endnote w:type="continuationNotice" w:id="1">
    <w:p w14:paraId="7C33FAF3" w14:textId="77777777" w:rsidR="00A619AF" w:rsidRDefault="00A61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E680DE1"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C20E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2666A" w14:textId="77777777" w:rsidR="00A619AF" w:rsidRDefault="00A619AF" w:rsidP="00B97F78">
      <w:pPr>
        <w:spacing w:after="0" w:line="240" w:lineRule="auto"/>
      </w:pPr>
      <w:r>
        <w:separator/>
      </w:r>
    </w:p>
  </w:footnote>
  <w:footnote w:type="continuationSeparator" w:id="0">
    <w:p w14:paraId="12F07322" w14:textId="77777777" w:rsidR="00A619AF" w:rsidRDefault="00A619AF" w:rsidP="00B97F78">
      <w:pPr>
        <w:spacing w:after="0" w:line="240" w:lineRule="auto"/>
      </w:pPr>
      <w:r>
        <w:continuationSeparator/>
      </w:r>
    </w:p>
  </w:footnote>
  <w:footnote w:type="continuationNotice" w:id="1">
    <w:p w14:paraId="465116DC" w14:textId="77777777" w:rsidR="00A619AF" w:rsidRDefault="00A61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33BF8"/>
    <w:rsid w:val="000403A9"/>
    <w:rsid w:val="0004074E"/>
    <w:rsid w:val="00040BE8"/>
    <w:rsid w:val="0005061A"/>
    <w:rsid w:val="000513BB"/>
    <w:rsid w:val="00051C67"/>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08AE"/>
    <w:rsid w:val="000F7463"/>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A28D1"/>
    <w:rsid w:val="001A6984"/>
    <w:rsid w:val="001A6C83"/>
    <w:rsid w:val="001B0533"/>
    <w:rsid w:val="001B1A6F"/>
    <w:rsid w:val="001B4772"/>
    <w:rsid w:val="001B5689"/>
    <w:rsid w:val="001C0762"/>
    <w:rsid w:val="001C1BA0"/>
    <w:rsid w:val="001C4D1B"/>
    <w:rsid w:val="001D4AE9"/>
    <w:rsid w:val="001D6715"/>
    <w:rsid w:val="001E0985"/>
    <w:rsid w:val="001E12E5"/>
    <w:rsid w:val="00205116"/>
    <w:rsid w:val="00207271"/>
    <w:rsid w:val="002102D3"/>
    <w:rsid w:val="00210EF2"/>
    <w:rsid w:val="00222C57"/>
    <w:rsid w:val="00223F3D"/>
    <w:rsid w:val="002254D1"/>
    <w:rsid w:val="00231872"/>
    <w:rsid w:val="00232033"/>
    <w:rsid w:val="00233AB2"/>
    <w:rsid w:val="00233D8A"/>
    <w:rsid w:val="00234467"/>
    <w:rsid w:val="00237379"/>
    <w:rsid w:val="002422F3"/>
    <w:rsid w:val="002462CA"/>
    <w:rsid w:val="00247867"/>
    <w:rsid w:val="00250AEE"/>
    <w:rsid w:val="0026503B"/>
    <w:rsid w:val="00266E36"/>
    <w:rsid w:val="00276B2D"/>
    <w:rsid w:val="002808EF"/>
    <w:rsid w:val="002810C6"/>
    <w:rsid w:val="00284234"/>
    <w:rsid w:val="00284561"/>
    <w:rsid w:val="0028500D"/>
    <w:rsid w:val="00291C64"/>
    <w:rsid w:val="00294739"/>
    <w:rsid w:val="002A09D3"/>
    <w:rsid w:val="002A0E03"/>
    <w:rsid w:val="002A1404"/>
    <w:rsid w:val="002A367C"/>
    <w:rsid w:val="002A54C2"/>
    <w:rsid w:val="002B5E61"/>
    <w:rsid w:val="002C08B4"/>
    <w:rsid w:val="002C3FF5"/>
    <w:rsid w:val="002C4EB0"/>
    <w:rsid w:val="002D3687"/>
    <w:rsid w:val="002D65AE"/>
    <w:rsid w:val="002E6200"/>
    <w:rsid w:val="002F60C5"/>
    <w:rsid w:val="002F7F3F"/>
    <w:rsid w:val="00301387"/>
    <w:rsid w:val="00311671"/>
    <w:rsid w:val="0032150A"/>
    <w:rsid w:val="00321A3F"/>
    <w:rsid w:val="00324412"/>
    <w:rsid w:val="00335693"/>
    <w:rsid w:val="00336A29"/>
    <w:rsid w:val="00341B2E"/>
    <w:rsid w:val="00342BBF"/>
    <w:rsid w:val="0036541E"/>
    <w:rsid w:val="00367919"/>
    <w:rsid w:val="003800F2"/>
    <w:rsid w:val="00381C35"/>
    <w:rsid w:val="00386D73"/>
    <w:rsid w:val="003933A5"/>
    <w:rsid w:val="00394475"/>
    <w:rsid w:val="003A23AF"/>
    <w:rsid w:val="003A421B"/>
    <w:rsid w:val="003A4328"/>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5DFE"/>
    <w:rsid w:val="003E6C31"/>
    <w:rsid w:val="003F1C46"/>
    <w:rsid w:val="003F2241"/>
    <w:rsid w:val="003F43A4"/>
    <w:rsid w:val="003F5710"/>
    <w:rsid w:val="003F64A1"/>
    <w:rsid w:val="003F693D"/>
    <w:rsid w:val="003F6C71"/>
    <w:rsid w:val="003F7A26"/>
    <w:rsid w:val="00401105"/>
    <w:rsid w:val="00410FB5"/>
    <w:rsid w:val="00420DE8"/>
    <w:rsid w:val="00421545"/>
    <w:rsid w:val="0042449B"/>
    <w:rsid w:val="00424D3F"/>
    <w:rsid w:val="00426A1B"/>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B70DE"/>
    <w:rsid w:val="004C382E"/>
    <w:rsid w:val="004C4583"/>
    <w:rsid w:val="004D0325"/>
    <w:rsid w:val="004D55DD"/>
    <w:rsid w:val="004F2A92"/>
    <w:rsid w:val="004F2F7E"/>
    <w:rsid w:val="004F5E78"/>
    <w:rsid w:val="00523CBC"/>
    <w:rsid w:val="0053036B"/>
    <w:rsid w:val="005336E1"/>
    <w:rsid w:val="005369F9"/>
    <w:rsid w:val="0053746B"/>
    <w:rsid w:val="00544309"/>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3416"/>
    <w:rsid w:val="005F5696"/>
    <w:rsid w:val="00607659"/>
    <w:rsid w:val="00610559"/>
    <w:rsid w:val="00613CDC"/>
    <w:rsid w:val="00625656"/>
    <w:rsid w:val="00627FFC"/>
    <w:rsid w:val="00630445"/>
    <w:rsid w:val="0063705C"/>
    <w:rsid w:val="00646798"/>
    <w:rsid w:val="0065105B"/>
    <w:rsid w:val="00663722"/>
    <w:rsid w:val="0066425D"/>
    <w:rsid w:val="006720A7"/>
    <w:rsid w:val="00673E2F"/>
    <w:rsid w:val="006761C4"/>
    <w:rsid w:val="00676C6D"/>
    <w:rsid w:val="00685B5E"/>
    <w:rsid w:val="00691B5A"/>
    <w:rsid w:val="0069479D"/>
    <w:rsid w:val="006B378F"/>
    <w:rsid w:val="006C204B"/>
    <w:rsid w:val="006C2EE1"/>
    <w:rsid w:val="006C38D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62460"/>
    <w:rsid w:val="007732F2"/>
    <w:rsid w:val="0077348E"/>
    <w:rsid w:val="00775D19"/>
    <w:rsid w:val="007818B7"/>
    <w:rsid w:val="007818E9"/>
    <w:rsid w:val="00796EA8"/>
    <w:rsid w:val="00797E7E"/>
    <w:rsid w:val="007A0EA8"/>
    <w:rsid w:val="007A7022"/>
    <w:rsid w:val="007B228F"/>
    <w:rsid w:val="007B74EF"/>
    <w:rsid w:val="007D3B21"/>
    <w:rsid w:val="007D7BB3"/>
    <w:rsid w:val="007E1833"/>
    <w:rsid w:val="007F3C82"/>
    <w:rsid w:val="007F468C"/>
    <w:rsid w:val="00810AC8"/>
    <w:rsid w:val="00811AA4"/>
    <w:rsid w:val="00826E3E"/>
    <w:rsid w:val="00831590"/>
    <w:rsid w:val="00834E5D"/>
    <w:rsid w:val="008411EC"/>
    <w:rsid w:val="008526EB"/>
    <w:rsid w:val="0085735B"/>
    <w:rsid w:val="00857ECA"/>
    <w:rsid w:val="00867C11"/>
    <w:rsid w:val="0087500C"/>
    <w:rsid w:val="008759B9"/>
    <w:rsid w:val="008816A3"/>
    <w:rsid w:val="00883B85"/>
    <w:rsid w:val="00891640"/>
    <w:rsid w:val="0089569D"/>
    <w:rsid w:val="008A1DBF"/>
    <w:rsid w:val="008B197F"/>
    <w:rsid w:val="008B3DC4"/>
    <w:rsid w:val="008B7BD6"/>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2020"/>
    <w:rsid w:val="009962B4"/>
    <w:rsid w:val="00997952"/>
    <w:rsid w:val="009A53D9"/>
    <w:rsid w:val="009A7912"/>
    <w:rsid w:val="009B372E"/>
    <w:rsid w:val="009C20E1"/>
    <w:rsid w:val="009C5311"/>
    <w:rsid w:val="009D1D51"/>
    <w:rsid w:val="009D2A21"/>
    <w:rsid w:val="00A0076F"/>
    <w:rsid w:val="00A302E1"/>
    <w:rsid w:val="00A31958"/>
    <w:rsid w:val="00A3474C"/>
    <w:rsid w:val="00A35939"/>
    <w:rsid w:val="00A523C1"/>
    <w:rsid w:val="00A619AF"/>
    <w:rsid w:val="00A6642A"/>
    <w:rsid w:val="00A67AD2"/>
    <w:rsid w:val="00A7345E"/>
    <w:rsid w:val="00A85EE5"/>
    <w:rsid w:val="00A93CEA"/>
    <w:rsid w:val="00A956D6"/>
    <w:rsid w:val="00AA2FAA"/>
    <w:rsid w:val="00AA51C0"/>
    <w:rsid w:val="00AA5D71"/>
    <w:rsid w:val="00AB56A0"/>
    <w:rsid w:val="00AC23B2"/>
    <w:rsid w:val="00AC3AF2"/>
    <w:rsid w:val="00AE61D3"/>
    <w:rsid w:val="00AF07B8"/>
    <w:rsid w:val="00AF0B95"/>
    <w:rsid w:val="00AF57EB"/>
    <w:rsid w:val="00B1365D"/>
    <w:rsid w:val="00B14600"/>
    <w:rsid w:val="00B201E2"/>
    <w:rsid w:val="00B20707"/>
    <w:rsid w:val="00B2082E"/>
    <w:rsid w:val="00B26CA9"/>
    <w:rsid w:val="00B30E1B"/>
    <w:rsid w:val="00B342DB"/>
    <w:rsid w:val="00B34C80"/>
    <w:rsid w:val="00B47524"/>
    <w:rsid w:val="00B54949"/>
    <w:rsid w:val="00B55418"/>
    <w:rsid w:val="00B56D1F"/>
    <w:rsid w:val="00B60973"/>
    <w:rsid w:val="00B6339F"/>
    <w:rsid w:val="00B648F7"/>
    <w:rsid w:val="00B6669F"/>
    <w:rsid w:val="00B709F7"/>
    <w:rsid w:val="00B714EC"/>
    <w:rsid w:val="00B74BA6"/>
    <w:rsid w:val="00B74F6B"/>
    <w:rsid w:val="00B77F1C"/>
    <w:rsid w:val="00B77FD2"/>
    <w:rsid w:val="00B82AEA"/>
    <w:rsid w:val="00B84494"/>
    <w:rsid w:val="00B8725F"/>
    <w:rsid w:val="00B919BB"/>
    <w:rsid w:val="00B93E37"/>
    <w:rsid w:val="00B97F78"/>
    <w:rsid w:val="00BA7FAB"/>
    <w:rsid w:val="00BB15D8"/>
    <w:rsid w:val="00BB379E"/>
    <w:rsid w:val="00BB4478"/>
    <w:rsid w:val="00BC00AC"/>
    <w:rsid w:val="00BC1474"/>
    <w:rsid w:val="00BC50C3"/>
    <w:rsid w:val="00BC69B7"/>
    <w:rsid w:val="00BD0182"/>
    <w:rsid w:val="00BD6CA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86854"/>
    <w:rsid w:val="00C86F46"/>
    <w:rsid w:val="00C9134C"/>
    <w:rsid w:val="00C94047"/>
    <w:rsid w:val="00C95C61"/>
    <w:rsid w:val="00C969E1"/>
    <w:rsid w:val="00CB26E6"/>
    <w:rsid w:val="00CC0A10"/>
    <w:rsid w:val="00CC5DBD"/>
    <w:rsid w:val="00CC5F90"/>
    <w:rsid w:val="00CC6B66"/>
    <w:rsid w:val="00CC6BA0"/>
    <w:rsid w:val="00CD2781"/>
    <w:rsid w:val="00CD5718"/>
    <w:rsid w:val="00CD6F98"/>
    <w:rsid w:val="00CE1781"/>
    <w:rsid w:val="00CE280E"/>
    <w:rsid w:val="00CE7E6C"/>
    <w:rsid w:val="00CF1886"/>
    <w:rsid w:val="00D00A1A"/>
    <w:rsid w:val="00D06EA0"/>
    <w:rsid w:val="00D14E12"/>
    <w:rsid w:val="00D17BD6"/>
    <w:rsid w:val="00D312D5"/>
    <w:rsid w:val="00D33383"/>
    <w:rsid w:val="00D35334"/>
    <w:rsid w:val="00D41F93"/>
    <w:rsid w:val="00D47B35"/>
    <w:rsid w:val="00D47BE6"/>
    <w:rsid w:val="00D51C87"/>
    <w:rsid w:val="00D61C94"/>
    <w:rsid w:val="00D65CD4"/>
    <w:rsid w:val="00D7483C"/>
    <w:rsid w:val="00D76B07"/>
    <w:rsid w:val="00D805A8"/>
    <w:rsid w:val="00D81EE4"/>
    <w:rsid w:val="00D91B7A"/>
    <w:rsid w:val="00DA4B5C"/>
    <w:rsid w:val="00DA7895"/>
    <w:rsid w:val="00DB209A"/>
    <w:rsid w:val="00DB46A9"/>
    <w:rsid w:val="00DB4B74"/>
    <w:rsid w:val="00DB74A0"/>
    <w:rsid w:val="00DB763E"/>
    <w:rsid w:val="00DC2E5F"/>
    <w:rsid w:val="00DC3E98"/>
    <w:rsid w:val="00DD578B"/>
    <w:rsid w:val="00DE1B21"/>
    <w:rsid w:val="00DE387A"/>
    <w:rsid w:val="00DE4DA6"/>
    <w:rsid w:val="00E0597C"/>
    <w:rsid w:val="00E075C6"/>
    <w:rsid w:val="00E112C1"/>
    <w:rsid w:val="00E165F4"/>
    <w:rsid w:val="00E20922"/>
    <w:rsid w:val="00E226AC"/>
    <w:rsid w:val="00E22CFA"/>
    <w:rsid w:val="00E37847"/>
    <w:rsid w:val="00E37D17"/>
    <w:rsid w:val="00E432BE"/>
    <w:rsid w:val="00E54EC8"/>
    <w:rsid w:val="00E97757"/>
    <w:rsid w:val="00EA7687"/>
    <w:rsid w:val="00EB12AE"/>
    <w:rsid w:val="00EB2104"/>
    <w:rsid w:val="00EB467D"/>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3F55"/>
    <w:rsid w:val="00F3736B"/>
    <w:rsid w:val="00F41E75"/>
    <w:rsid w:val="00F428EA"/>
    <w:rsid w:val="00F53083"/>
    <w:rsid w:val="00F55609"/>
    <w:rsid w:val="00F605F4"/>
    <w:rsid w:val="00F640C7"/>
    <w:rsid w:val="00F661A7"/>
    <w:rsid w:val="00F86208"/>
    <w:rsid w:val="00F86FEF"/>
    <w:rsid w:val="00F962B8"/>
    <w:rsid w:val="00FA014F"/>
    <w:rsid w:val="00FD06DB"/>
    <w:rsid w:val="00FD2BD9"/>
    <w:rsid w:val="00FD75D0"/>
    <w:rsid w:val="00FE04DF"/>
    <w:rsid w:val="00FF0844"/>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F5A4EDA9-8E72-47B3-829E-6E019820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702E2-B0AE-4526-837C-AD94DD43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5045</Words>
  <Characters>28759</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Айзатуллина Гюзель Амировна</dc:creator>
  <cp:lastModifiedBy>Родичева Дарья Алексеевна (drodicheva)</cp:lastModifiedBy>
  <cp:revision>2</cp:revision>
  <cp:lastPrinted>2020-03-04T11:05:00Z</cp:lastPrinted>
  <dcterms:created xsi:type="dcterms:W3CDTF">2020-05-06T15:25:00Z</dcterms:created>
  <dcterms:modified xsi:type="dcterms:W3CDTF">2020-05-06T15:25:00Z</dcterms:modified>
</cp:coreProperties>
</file>